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830"/>
      </w:tblGrid>
      <w:tr w:rsidR="00FA55E0" w:rsidRPr="00CA11A0" w14:paraId="23F74C83" w14:textId="77777777" w:rsidTr="00612906">
        <w:tc>
          <w:tcPr>
            <w:tcW w:w="2518" w:type="dxa"/>
          </w:tcPr>
          <w:p w14:paraId="21457C41" w14:textId="77777777" w:rsidR="00FA55E0" w:rsidRPr="00CA11A0" w:rsidRDefault="00FA55E0" w:rsidP="00612906">
            <w:pPr>
              <w:jc w:val="center"/>
              <w:rPr>
                <w:lang w:val="mk-MK"/>
              </w:rPr>
            </w:pPr>
            <w:r w:rsidRPr="00CA11A0">
              <w:rPr>
                <w:noProof/>
              </w:rPr>
              <w:drawing>
                <wp:inline distT="0" distB="0" distL="0" distR="0" wp14:anchorId="2217A66B">
                  <wp:extent cx="1351280" cy="8810625"/>
                  <wp:effectExtent l="19050" t="0" r="1270" b="0"/>
                  <wp:docPr id="1" name="Picture 1" descr="vertikalni_linii_CD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kalni_linii_CDR12"/>
                          <pic:cNvPicPr>
                            <a:picLocks noChangeAspect="1" noChangeArrowheads="1"/>
                          </pic:cNvPicPr>
                        </pic:nvPicPr>
                        <pic:blipFill>
                          <a:blip r:embed="rId7" cstate="print"/>
                          <a:srcRect/>
                          <a:stretch>
                            <a:fillRect/>
                          </a:stretch>
                        </pic:blipFill>
                        <pic:spPr bwMode="auto">
                          <a:xfrm>
                            <a:off x="0" y="0"/>
                            <a:ext cx="1351280" cy="8810625"/>
                          </a:xfrm>
                          <a:prstGeom prst="rect">
                            <a:avLst/>
                          </a:prstGeom>
                          <a:noFill/>
                          <a:ln w="9525">
                            <a:noFill/>
                            <a:miter lim="800000"/>
                            <a:headEnd/>
                            <a:tailEnd/>
                          </a:ln>
                        </pic:spPr>
                      </pic:pic>
                    </a:graphicData>
                  </a:graphic>
                </wp:inline>
              </w:drawing>
            </w:r>
          </w:p>
        </w:tc>
        <w:tc>
          <w:tcPr>
            <w:tcW w:w="7830" w:type="dxa"/>
          </w:tcPr>
          <w:p w14:paraId="01BC9179" w14:textId="77777777" w:rsidR="00FA55E0" w:rsidRPr="00CA11A0" w:rsidRDefault="00FA55E0" w:rsidP="00612906">
            <w:pPr>
              <w:pStyle w:val="DefaultText"/>
              <w:ind w:left="124" w:right="96"/>
              <w:rPr>
                <w:rFonts w:ascii="Times New Roman" w:hAnsi="Times New Roman"/>
                <w:b/>
                <w:i/>
                <w:sz w:val="48"/>
                <w:szCs w:val="48"/>
                <w:lang w:val="mk-MK"/>
              </w:rPr>
            </w:pPr>
            <w:r w:rsidRPr="00CA11A0">
              <w:rPr>
                <w:rFonts w:ascii="Times New Roman" w:hAnsi="Times New Roman"/>
                <w:b/>
                <w:noProof/>
                <w:sz w:val="40"/>
                <w:szCs w:val="40"/>
              </w:rPr>
              <w:drawing>
                <wp:inline distT="0" distB="0" distL="0" distR="0" wp14:anchorId="005825A0">
                  <wp:extent cx="1247775" cy="1571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571625"/>
                          </a:xfrm>
                          <a:prstGeom prst="rect">
                            <a:avLst/>
                          </a:prstGeom>
                          <a:noFill/>
                          <a:ln w="9525">
                            <a:noFill/>
                            <a:miter lim="800000"/>
                            <a:headEnd/>
                            <a:tailEnd/>
                          </a:ln>
                        </pic:spPr>
                      </pic:pic>
                    </a:graphicData>
                  </a:graphic>
                </wp:inline>
              </w:drawing>
            </w:r>
            <w:r w:rsidRPr="00CA11A0">
              <w:rPr>
                <w:rFonts w:ascii="Times New Roman" w:hAnsi="Times New Roman"/>
                <w:b/>
                <w:noProof/>
                <w:sz w:val="40"/>
                <w:szCs w:val="40"/>
              </w:rPr>
              <w:drawing>
                <wp:inline distT="0" distB="0" distL="0" distR="0" wp14:anchorId="50A81AEE">
                  <wp:extent cx="1419225" cy="1571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9225" cy="1571625"/>
                          </a:xfrm>
                          <a:prstGeom prst="rect">
                            <a:avLst/>
                          </a:prstGeom>
                          <a:noFill/>
                          <a:ln w="9525">
                            <a:noFill/>
                            <a:miter lim="800000"/>
                            <a:headEnd/>
                            <a:tailEnd/>
                          </a:ln>
                        </pic:spPr>
                      </pic:pic>
                    </a:graphicData>
                  </a:graphic>
                </wp:inline>
              </w:drawing>
            </w:r>
          </w:p>
          <w:p w14:paraId="3A2589DA" w14:textId="77777777" w:rsidR="00FA55E0" w:rsidRPr="00326589" w:rsidRDefault="00FA55E0" w:rsidP="00326589">
            <w:pPr>
              <w:pStyle w:val="DefaultText"/>
              <w:tabs>
                <w:tab w:val="left" w:pos="2529"/>
              </w:tabs>
              <w:ind w:left="-40" w:right="-427"/>
              <w:rPr>
                <w:rFonts w:asciiTheme="minorHAnsi" w:hAnsiTheme="minorHAnsi"/>
                <w:b/>
                <w:i/>
                <w:color w:val="7030A0"/>
                <w:sz w:val="48"/>
                <w:szCs w:val="48"/>
                <w:lang w:val="mk-MK"/>
              </w:rPr>
            </w:pPr>
            <w:r w:rsidRPr="00326589">
              <w:rPr>
                <w:rFonts w:asciiTheme="minorHAnsi" w:hAnsiTheme="minorHAnsi"/>
                <w:b/>
                <w:i/>
                <w:color w:val="7030A0"/>
                <w:sz w:val="48"/>
                <w:szCs w:val="48"/>
                <w:lang w:val="mk-MK"/>
              </w:rPr>
              <w:t>ОПШТИНА КИЧЕВО</w:t>
            </w:r>
          </w:p>
          <w:p w14:paraId="4D264132" w14:textId="77777777" w:rsidR="00FA55E0" w:rsidRPr="00CA11A0" w:rsidRDefault="00FA55E0" w:rsidP="00612906">
            <w:pPr>
              <w:pStyle w:val="DefaultText"/>
              <w:tabs>
                <w:tab w:val="left" w:pos="2529"/>
              </w:tabs>
              <w:ind w:left="-40" w:right="-427"/>
              <w:jc w:val="center"/>
              <w:rPr>
                <w:rFonts w:ascii="Times New Roman" w:hAnsi="Times New Roman"/>
                <w:b/>
                <w:i/>
                <w:sz w:val="48"/>
                <w:szCs w:val="48"/>
                <w:lang w:val="mk-MK"/>
              </w:rPr>
            </w:pPr>
          </w:p>
          <w:p w14:paraId="4F9FF334" w14:textId="77777777" w:rsidR="00FA55E0" w:rsidRPr="00CA11A0" w:rsidRDefault="00FA55E0" w:rsidP="00612906">
            <w:pPr>
              <w:pStyle w:val="DefaultText"/>
              <w:tabs>
                <w:tab w:val="left" w:pos="2529"/>
              </w:tabs>
              <w:ind w:right="-427"/>
              <w:rPr>
                <w:rFonts w:ascii="Times New Roman" w:hAnsi="Times New Roman"/>
                <w:b/>
                <w:i/>
                <w:sz w:val="48"/>
                <w:szCs w:val="48"/>
                <w:lang w:val="mk-MK"/>
              </w:rPr>
            </w:pPr>
          </w:p>
          <w:p w14:paraId="4641FC24" w14:textId="77777777" w:rsidR="00FA55E0" w:rsidRPr="00CA11A0" w:rsidRDefault="00FA55E0" w:rsidP="00612906">
            <w:pPr>
              <w:pStyle w:val="DefaultText"/>
              <w:tabs>
                <w:tab w:val="left" w:pos="2529"/>
              </w:tabs>
              <w:ind w:left="1167" w:right="-427"/>
              <w:rPr>
                <w:rFonts w:ascii="Times New Roman" w:hAnsi="Times New Roman"/>
                <w:b/>
                <w:i/>
                <w:sz w:val="48"/>
                <w:szCs w:val="48"/>
                <w:lang w:val="mk-MK"/>
              </w:rPr>
            </w:pPr>
          </w:p>
          <w:sdt>
            <w:sdtPr>
              <w:rPr>
                <w:rFonts w:ascii="Times New Roman" w:eastAsiaTheme="minorHAnsi" w:hAnsi="Times New Roman"/>
                <w:b/>
                <w:i/>
                <w:color w:val="901E78"/>
                <w:sz w:val="48"/>
                <w:szCs w:val="52"/>
                <w:lang w:val="mk-MK"/>
              </w:rPr>
              <w:alias w:val="Title"/>
              <w:id w:val="26065692"/>
              <w:placeholder>
                <w:docPart w:val="99E8D6F33DAE44139D5107926A427AC9"/>
              </w:placeholder>
              <w:dataBinding w:prefixMappings="xmlns:ns0='http://purl.org/dc/elements/1.1/' xmlns:ns1='http://schemas.openxmlformats.org/package/2006/metadata/core-properties' " w:xpath="/ns1:coreProperties[1]/ns0:title[1]" w:storeItemID="{6C3C8BC8-F283-45AE-878A-BAB7291924A1}"/>
              <w:text/>
            </w:sdtPr>
            <w:sdtContent>
              <w:p w14:paraId="6C72BA48" w14:textId="77777777" w:rsidR="00FA55E0" w:rsidRPr="00326589" w:rsidRDefault="00326589" w:rsidP="00326589">
                <w:pPr>
                  <w:pStyle w:val="DefaultText"/>
                  <w:tabs>
                    <w:tab w:val="left" w:pos="2529"/>
                  </w:tabs>
                  <w:jc w:val="center"/>
                  <w:rPr>
                    <w:rFonts w:ascii="Times New Roman" w:hAnsi="Times New Roman"/>
                    <w:b/>
                    <w:i/>
                    <w:color w:val="901E78"/>
                    <w:sz w:val="48"/>
                    <w:szCs w:val="52"/>
                  </w:rPr>
                </w:pPr>
                <w:r w:rsidRPr="00326589">
                  <w:rPr>
                    <w:rFonts w:ascii="Times New Roman" w:eastAsiaTheme="minorHAnsi" w:hAnsi="Times New Roman"/>
                    <w:b/>
                    <w:i/>
                    <w:color w:val="901E78"/>
                    <w:sz w:val="48"/>
                    <w:szCs w:val="52"/>
                    <w:lang w:val="mk-MK"/>
                  </w:rPr>
                  <w:t>ПРЕДЛОГ - ГОДИШНА ПРОГРАМА ЗА ПОДРШКА НА ЛОКАЛНИОТ ЕКОНОМСКИ</w:t>
                </w:r>
                <w:r w:rsidR="009D516D">
                  <w:rPr>
                    <w:rFonts w:ascii="Times New Roman" w:eastAsiaTheme="minorHAnsi" w:hAnsi="Times New Roman"/>
                    <w:b/>
                    <w:i/>
                    <w:color w:val="901E78"/>
                    <w:sz w:val="48"/>
                    <w:szCs w:val="52"/>
                    <w:lang w:val="mk-MK"/>
                  </w:rPr>
                  <w:t xml:space="preserve"> РАЗВОЈ НА ОПШТИНА КИЧЕВО ЗА 20</w:t>
                </w:r>
                <w:r w:rsidR="009D516D">
                  <w:rPr>
                    <w:rFonts w:ascii="Times New Roman" w:eastAsiaTheme="minorHAnsi" w:hAnsi="Times New Roman"/>
                    <w:b/>
                    <w:i/>
                    <w:color w:val="901E78"/>
                    <w:sz w:val="48"/>
                    <w:szCs w:val="52"/>
                  </w:rPr>
                  <w:t>2</w:t>
                </w:r>
                <w:r w:rsidR="001E2F83">
                  <w:rPr>
                    <w:rFonts w:ascii="Times New Roman" w:eastAsiaTheme="minorHAnsi" w:hAnsi="Times New Roman"/>
                    <w:b/>
                    <w:i/>
                    <w:color w:val="901E78"/>
                    <w:sz w:val="48"/>
                    <w:szCs w:val="52"/>
                  </w:rPr>
                  <w:t>3</w:t>
                </w:r>
                <w:r w:rsidRPr="00326589">
                  <w:rPr>
                    <w:rFonts w:ascii="Times New Roman" w:eastAsiaTheme="minorHAnsi" w:hAnsi="Times New Roman"/>
                    <w:b/>
                    <w:i/>
                    <w:color w:val="901E78"/>
                    <w:sz w:val="48"/>
                    <w:szCs w:val="52"/>
                    <w:lang w:val="mk-MK"/>
                  </w:rPr>
                  <w:t xml:space="preserve"> ГОДИНА</w:t>
                </w:r>
              </w:p>
            </w:sdtContent>
          </w:sdt>
          <w:p w14:paraId="086147C2" w14:textId="77777777" w:rsidR="00FA55E0" w:rsidRPr="00CA11A0" w:rsidRDefault="00FA55E0" w:rsidP="00612906">
            <w:pPr>
              <w:pStyle w:val="DefaultText"/>
              <w:tabs>
                <w:tab w:val="left" w:pos="2529"/>
              </w:tabs>
              <w:ind w:left="1943" w:right="-427"/>
              <w:rPr>
                <w:rFonts w:ascii="Times New Roman" w:hAnsi="Times New Roman"/>
                <w:b/>
                <w:i/>
                <w:color w:val="901E78"/>
                <w:sz w:val="48"/>
                <w:szCs w:val="48"/>
                <w:lang w:val="mk-MK"/>
              </w:rPr>
            </w:pPr>
          </w:p>
          <w:p w14:paraId="170A8AA9" w14:textId="77777777" w:rsidR="00FA55E0" w:rsidRPr="00CA11A0" w:rsidRDefault="00FA55E0" w:rsidP="00612906">
            <w:pPr>
              <w:pStyle w:val="DefaultText"/>
              <w:tabs>
                <w:tab w:val="left" w:pos="2529"/>
              </w:tabs>
              <w:ind w:left="1167" w:right="-1"/>
              <w:rPr>
                <w:rFonts w:ascii="Times New Roman" w:hAnsi="Times New Roman"/>
                <w:b/>
                <w:i/>
                <w:sz w:val="52"/>
                <w:szCs w:val="52"/>
                <w:lang w:val="mk-MK"/>
              </w:rPr>
            </w:pPr>
          </w:p>
          <w:p w14:paraId="0A763D2E" w14:textId="77777777" w:rsidR="00FA55E0" w:rsidRPr="009D516D" w:rsidRDefault="00FA55E0" w:rsidP="00612906">
            <w:pPr>
              <w:spacing w:line="360" w:lineRule="atLeast"/>
              <w:ind w:left="132"/>
              <w:jc w:val="center"/>
              <w:rPr>
                <w:b/>
                <w:color w:val="7030A0"/>
                <w:sz w:val="28"/>
                <w:szCs w:val="28"/>
              </w:rPr>
            </w:pPr>
            <w:r w:rsidRPr="00CA11A0">
              <w:rPr>
                <w:b/>
                <w:color w:val="7030A0"/>
                <w:sz w:val="28"/>
                <w:szCs w:val="28"/>
                <w:lang w:val="mk-MK"/>
              </w:rPr>
              <w:t>ПРЕДЛОГ А</w:t>
            </w:r>
            <w:r w:rsidR="009D516D">
              <w:rPr>
                <w:b/>
                <w:color w:val="7030A0"/>
                <w:sz w:val="28"/>
                <w:szCs w:val="28"/>
                <w:lang w:val="mk-MK"/>
              </w:rPr>
              <w:t>КТИВНОСТИ ЗА  РЕАЛИЗАЦИЈА ВО 20</w:t>
            </w:r>
            <w:r w:rsidR="009D516D">
              <w:rPr>
                <w:b/>
                <w:color w:val="7030A0"/>
                <w:sz w:val="28"/>
                <w:szCs w:val="28"/>
              </w:rPr>
              <w:t>2</w:t>
            </w:r>
            <w:r w:rsidR="001E2F83">
              <w:rPr>
                <w:b/>
                <w:color w:val="7030A0"/>
                <w:sz w:val="28"/>
                <w:szCs w:val="28"/>
              </w:rPr>
              <w:t>3</w:t>
            </w:r>
          </w:p>
          <w:p w14:paraId="7515C1A2" w14:textId="77777777" w:rsidR="00FA55E0" w:rsidRPr="00CA11A0" w:rsidRDefault="00FA55E0" w:rsidP="00612906">
            <w:pPr>
              <w:pStyle w:val="DefaultText"/>
              <w:tabs>
                <w:tab w:val="left" w:pos="2529"/>
              </w:tabs>
              <w:ind w:right="-1"/>
              <w:rPr>
                <w:rFonts w:ascii="Times New Roman" w:hAnsi="Times New Roman"/>
                <w:b/>
                <w:i/>
                <w:sz w:val="52"/>
                <w:szCs w:val="52"/>
                <w:lang w:val="mk-MK"/>
              </w:rPr>
            </w:pPr>
          </w:p>
          <w:p w14:paraId="5EB25F55" w14:textId="77777777" w:rsidR="00FA55E0" w:rsidRPr="00CA11A0" w:rsidRDefault="00FA55E0" w:rsidP="00612906">
            <w:pPr>
              <w:pStyle w:val="DefaultText"/>
              <w:tabs>
                <w:tab w:val="left" w:pos="786"/>
              </w:tabs>
              <w:ind w:left="1911"/>
              <w:rPr>
                <w:rFonts w:ascii="Times New Roman" w:hAnsi="Times New Roman"/>
                <w:b/>
                <w:sz w:val="22"/>
                <w:lang w:val="mk-MK"/>
              </w:rPr>
            </w:pPr>
          </w:p>
          <w:p w14:paraId="7C0026E7" w14:textId="77777777" w:rsidR="00FA55E0" w:rsidRPr="00CA11A0" w:rsidRDefault="00FA55E0" w:rsidP="00612906">
            <w:pPr>
              <w:pStyle w:val="DefaultText"/>
              <w:tabs>
                <w:tab w:val="left" w:pos="2529"/>
              </w:tabs>
              <w:ind w:left="1167" w:right="-1"/>
              <w:rPr>
                <w:rFonts w:ascii="Times New Roman" w:hAnsi="Times New Roman"/>
                <w:b/>
                <w:sz w:val="22"/>
                <w:lang w:val="mk-MK"/>
              </w:rPr>
            </w:pPr>
          </w:p>
          <w:p w14:paraId="2CE162C1" w14:textId="77777777" w:rsidR="00FA55E0" w:rsidRPr="00CA11A0" w:rsidRDefault="00FA55E0" w:rsidP="00612906">
            <w:pPr>
              <w:pStyle w:val="DefaultText"/>
              <w:tabs>
                <w:tab w:val="left" w:pos="2529"/>
              </w:tabs>
              <w:ind w:left="1167" w:right="-1"/>
              <w:rPr>
                <w:rFonts w:ascii="Times New Roman" w:hAnsi="Times New Roman"/>
                <w:sz w:val="22"/>
                <w:lang w:val="mk-MK"/>
              </w:rPr>
            </w:pPr>
          </w:p>
          <w:p w14:paraId="5D96633F" w14:textId="77777777" w:rsidR="00FA55E0" w:rsidRPr="00CA11A0" w:rsidRDefault="00FA55E0" w:rsidP="00612906">
            <w:pPr>
              <w:pStyle w:val="DefaultText"/>
              <w:tabs>
                <w:tab w:val="left" w:pos="786"/>
              </w:tabs>
              <w:ind w:right="-1"/>
              <w:rPr>
                <w:rFonts w:ascii="Times New Roman" w:hAnsi="Times New Roman"/>
                <w:sz w:val="22"/>
                <w:lang w:val="mk-MK"/>
              </w:rPr>
            </w:pPr>
          </w:p>
          <w:p w14:paraId="6D6A5F9F" w14:textId="77777777" w:rsidR="00FA55E0" w:rsidRPr="00CA11A0" w:rsidRDefault="00FA55E0" w:rsidP="00612906">
            <w:pPr>
              <w:pStyle w:val="DefaultText"/>
              <w:tabs>
                <w:tab w:val="left" w:pos="786"/>
              </w:tabs>
              <w:ind w:right="-1"/>
              <w:rPr>
                <w:rFonts w:ascii="Times New Roman" w:hAnsi="Times New Roman"/>
                <w:sz w:val="22"/>
                <w:lang w:val="mk-MK"/>
              </w:rPr>
            </w:pPr>
          </w:p>
          <w:p w14:paraId="24E33AA5" w14:textId="77777777" w:rsidR="00FA55E0" w:rsidRPr="00CA11A0" w:rsidRDefault="00FA55E0" w:rsidP="00612906">
            <w:pPr>
              <w:rPr>
                <w:b/>
                <w:sz w:val="18"/>
                <w:szCs w:val="18"/>
                <w:lang w:val="mk-MK"/>
              </w:rPr>
            </w:pPr>
          </w:p>
          <w:p w14:paraId="3C4D845D" w14:textId="77777777" w:rsidR="00FA55E0" w:rsidRPr="00CA11A0" w:rsidRDefault="00FA55E0" w:rsidP="00612906">
            <w:pPr>
              <w:rPr>
                <w:b/>
                <w:sz w:val="18"/>
                <w:szCs w:val="18"/>
                <w:lang w:val="mk-MK"/>
              </w:rPr>
            </w:pPr>
          </w:p>
          <w:p w14:paraId="04DBB503" w14:textId="77777777" w:rsidR="00FA55E0" w:rsidRPr="00CA11A0" w:rsidRDefault="00FA55E0" w:rsidP="00612906">
            <w:pPr>
              <w:rPr>
                <w:b/>
                <w:sz w:val="18"/>
                <w:szCs w:val="18"/>
                <w:lang w:val="mk-MK"/>
              </w:rPr>
            </w:pPr>
          </w:p>
          <w:p w14:paraId="7BBBE3AA" w14:textId="77777777" w:rsidR="00FA55E0" w:rsidRPr="00CA11A0" w:rsidRDefault="00FA55E0" w:rsidP="00612906">
            <w:pPr>
              <w:rPr>
                <w:b/>
                <w:sz w:val="18"/>
                <w:szCs w:val="18"/>
                <w:lang w:val="mk-MK"/>
              </w:rPr>
            </w:pPr>
          </w:p>
          <w:p w14:paraId="7219FE12" w14:textId="77777777" w:rsidR="00FA55E0" w:rsidRPr="00CA11A0" w:rsidRDefault="00FA55E0" w:rsidP="00612906">
            <w:pPr>
              <w:rPr>
                <w:b/>
                <w:sz w:val="18"/>
                <w:szCs w:val="18"/>
                <w:lang w:val="mk-MK"/>
              </w:rPr>
            </w:pPr>
          </w:p>
          <w:p w14:paraId="6A34E88E" w14:textId="77777777" w:rsidR="00FA55E0" w:rsidRPr="00CA11A0" w:rsidRDefault="00FA55E0" w:rsidP="00612906">
            <w:pPr>
              <w:rPr>
                <w:b/>
                <w:sz w:val="18"/>
                <w:szCs w:val="18"/>
                <w:lang w:val="mk-MK"/>
              </w:rPr>
            </w:pPr>
          </w:p>
          <w:p w14:paraId="0ACA7EB5" w14:textId="77777777" w:rsidR="00FA55E0" w:rsidRPr="00CA11A0" w:rsidRDefault="00FA55E0" w:rsidP="00612906">
            <w:pPr>
              <w:rPr>
                <w:b/>
                <w:sz w:val="18"/>
                <w:szCs w:val="18"/>
                <w:lang w:val="mk-MK"/>
              </w:rPr>
            </w:pPr>
          </w:p>
          <w:p w14:paraId="156BA78B" w14:textId="77777777" w:rsidR="00FA55E0" w:rsidRPr="00CA11A0" w:rsidRDefault="00FA55E0" w:rsidP="00612906">
            <w:pPr>
              <w:rPr>
                <w:b/>
                <w:sz w:val="18"/>
                <w:szCs w:val="18"/>
                <w:lang w:val="mk-MK"/>
              </w:rPr>
            </w:pPr>
          </w:p>
          <w:p w14:paraId="5E074567" w14:textId="77777777" w:rsidR="00FA55E0" w:rsidRPr="00CA11A0" w:rsidRDefault="00FA55E0" w:rsidP="00612906">
            <w:pPr>
              <w:rPr>
                <w:b/>
                <w:sz w:val="18"/>
                <w:szCs w:val="18"/>
                <w:lang w:val="mk-MK"/>
              </w:rPr>
            </w:pPr>
          </w:p>
          <w:p w14:paraId="57FE6C50" w14:textId="77777777" w:rsidR="00FA55E0" w:rsidRPr="00CA11A0" w:rsidRDefault="00FA55E0" w:rsidP="00612906">
            <w:pPr>
              <w:rPr>
                <w:b/>
                <w:sz w:val="18"/>
                <w:szCs w:val="18"/>
                <w:lang w:val="mk-MK"/>
              </w:rPr>
            </w:pPr>
          </w:p>
          <w:p w14:paraId="568E287B" w14:textId="77777777" w:rsidR="00FA55E0" w:rsidRPr="00CA11A0" w:rsidRDefault="00FA55E0" w:rsidP="00612906">
            <w:pPr>
              <w:jc w:val="center"/>
              <w:rPr>
                <w:b/>
                <w:sz w:val="18"/>
                <w:szCs w:val="18"/>
                <w:lang w:val="mk-MK"/>
              </w:rPr>
            </w:pPr>
          </w:p>
          <w:p w14:paraId="26B3D459" w14:textId="77777777" w:rsidR="00FA55E0" w:rsidRPr="00CA11A0" w:rsidRDefault="00FA55E0" w:rsidP="00612906">
            <w:pPr>
              <w:jc w:val="center"/>
              <w:rPr>
                <w:b/>
                <w:sz w:val="18"/>
                <w:szCs w:val="18"/>
                <w:lang w:val="mk-MK"/>
              </w:rPr>
            </w:pPr>
          </w:p>
          <w:p w14:paraId="5BE60FC1" w14:textId="77777777" w:rsidR="00FA55E0" w:rsidRPr="001E2F83" w:rsidRDefault="001E2F83" w:rsidP="009D516D">
            <w:pPr>
              <w:rPr>
                <w:b/>
                <w:sz w:val="18"/>
                <w:szCs w:val="18"/>
              </w:rPr>
            </w:pPr>
            <w:r>
              <w:rPr>
                <w:b/>
                <w:color w:val="7030A0"/>
                <w:sz w:val="18"/>
                <w:szCs w:val="18"/>
                <w:lang w:val="mk-MK"/>
              </w:rPr>
              <w:t>Јули</w:t>
            </w:r>
            <w:r w:rsidR="00FA55E0" w:rsidRPr="00CA11A0">
              <w:rPr>
                <w:b/>
                <w:color w:val="7030A0"/>
                <w:sz w:val="18"/>
                <w:szCs w:val="18"/>
                <w:lang w:val="mk-MK"/>
              </w:rPr>
              <w:t>, 20</w:t>
            </w:r>
            <w:r w:rsidR="009D516D">
              <w:rPr>
                <w:b/>
                <w:color w:val="7030A0"/>
                <w:sz w:val="18"/>
                <w:szCs w:val="18"/>
                <w:lang w:val="mk-MK"/>
              </w:rPr>
              <w:t>2</w:t>
            </w:r>
            <w:r>
              <w:rPr>
                <w:b/>
                <w:color w:val="7030A0"/>
                <w:sz w:val="18"/>
                <w:szCs w:val="18"/>
              </w:rPr>
              <w:t>3</w:t>
            </w:r>
          </w:p>
        </w:tc>
      </w:tr>
    </w:tbl>
    <w:p w14:paraId="613EF88F" w14:textId="77777777" w:rsidR="00FA55E0" w:rsidRPr="00CA11A0" w:rsidRDefault="00FA55E0" w:rsidP="00FA55E0">
      <w:pPr>
        <w:rPr>
          <w:b/>
          <w:i/>
        </w:rPr>
      </w:pPr>
    </w:p>
    <w:p w14:paraId="47D25DEA" w14:textId="77777777" w:rsidR="00FA55E0" w:rsidRPr="00CA11A0" w:rsidRDefault="00FA55E0" w:rsidP="00FA55E0">
      <w:pPr>
        <w:pStyle w:val="DefaultText"/>
        <w:tabs>
          <w:tab w:val="left" w:pos="2529"/>
        </w:tabs>
        <w:ind w:right="-340"/>
        <w:jc w:val="both"/>
        <w:rPr>
          <w:rFonts w:ascii="Times New Roman" w:hAnsi="Times New Roman"/>
          <w:lang w:val="mk-MK"/>
        </w:rPr>
        <w:sectPr w:rsidR="00FA55E0" w:rsidRPr="00CA11A0" w:rsidSect="0006289F">
          <w:pgSz w:w="11907" w:h="16839" w:code="9"/>
          <w:pgMar w:top="1440" w:right="1440" w:bottom="993" w:left="1440" w:header="708" w:footer="708" w:gutter="0"/>
          <w:cols w:space="708"/>
          <w:docGrid w:linePitch="360"/>
        </w:sectPr>
      </w:pPr>
    </w:p>
    <w:p w14:paraId="6C69BD49" w14:textId="77777777" w:rsidR="00FA55E0" w:rsidRPr="00CA11A0" w:rsidRDefault="00FA55E0" w:rsidP="00FA55E0">
      <w:pPr>
        <w:pStyle w:val="DefaultText"/>
        <w:tabs>
          <w:tab w:val="left" w:pos="2529"/>
        </w:tabs>
        <w:ind w:right="-187"/>
        <w:jc w:val="both"/>
        <w:rPr>
          <w:rFonts w:ascii="Times New Roman" w:hAnsi="Times New Roman"/>
          <w:b/>
          <w:sz w:val="32"/>
          <w:lang w:val="mk-MK"/>
        </w:rPr>
      </w:pPr>
    </w:p>
    <w:p w14:paraId="2F8F8D36" w14:textId="77777777" w:rsidR="00FA55E0" w:rsidRPr="00CA11A0" w:rsidRDefault="00FA55E0" w:rsidP="00FA55E0">
      <w:pPr>
        <w:pStyle w:val="DefaultText"/>
        <w:tabs>
          <w:tab w:val="left" w:pos="2529"/>
        </w:tabs>
        <w:ind w:right="-187"/>
        <w:jc w:val="both"/>
        <w:rPr>
          <w:rFonts w:ascii="Times New Roman" w:hAnsi="Times New Roman"/>
          <w:b/>
          <w:lang w:val="mk-MK"/>
        </w:rPr>
      </w:pPr>
    </w:p>
    <w:p w14:paraId="3129157A" w14:textId="77777777" w:rsidR="00FA55E0" w:rsidRPr="00CA11A0" w:rsidRDefault="00FA55E0" w:rsidP="00FA55E0">
      <w:pPr>
        <w:jc w:val="center"/>
        <w:rPr>
          <w:b/>
          <w:lang w:val="mk-MK"/>
        </w:rPr>
      </w:pPr>
    </w:p>
    <w:p w14:paraId="1029C064" w14:textId="77777777" w:rsidR="00FA55E0" w:rsidRPr="00CA11A0" w:rsidRDefault="00FA55E0" w:rsidP="00FA55E0">
      <w:pPr>
        <w:jc w:val="center"/>
        <w:rPr>
          <w:b/>
          <w:lang w:val="mk-MK"/>
        </w:rPr>
      </w:pPr>
    </w:p>
    <w:p w14:paraId="2CC6725A" w14:textId="77777777" w:rsidR="00FA55E0" w:rsidRPr="00CA11A0" w:rsidRDefault="00FA55E0" w:rsidP="00FA55E0">
      <w:pPr>
        <w:jc w:val="center"/>
        <w:rPr>
          <w:b/>
          <w:lang w:val="mk-MK"/>
        </w:rPr>
      </w:pPr>
    </w:p>
    <w:p w14:paraId="541DBF1C" w14:textId="77777777" w:rsidR="00FA55E0" w:rsidRPr="00CA11A0" w:rsidRDefault="00FA55E0" w:rsidP="00FA55E0">
      <w:pPr>
        <w:jc w:val="center"/>
        <w:rPr>
          <w:b/>
          <w:lang w:val="mk-MK"/>
        </w:rPr>
      </w:pPr>
    </w:p>
    <w:p w14:paraId="14397BE7" w14:textId="77777777" w:rsidR="00FA55E0" w:rsidRPr="00CA11A0" w:rsidRDefault="00FA55E0" w:rsidP="00FA55E0">
      <w:pPr>
        <w:jc w:val="center"/>
        <w:rPr>
          <w:b/>
          <w:lang w:val="mk-MK"/>
        </w:rPr>
      </w:pPr>
    </w:p>
    <w:p w14:paraId="7C530184" w14:textId="77777777" w:rsidR="00FA55E0" w:rsidRPr="00CA11A0" w:rsidRDefault="00FA55E0" w:rsidP="00FA55E0">
      <w:pPr>
        <w:jc w:val="center"/>
        <w:rPr>
          <w:b/>
          <w:lang w:val="mk-MK"/>
        </w:rPr>
      </w:pPr>
    </w:p>
    <w:p w14:paraId="176E126D" w14:textId="77777777" w:rsidR="00FA55E0" w:rsidRPr="00CA11A0" w:rsidRDefault="00FA55E0" w:rsidP="00FA55E0">
      <w:pPr>
        <w:jc w:val="center"/>
        <w:rPr>
          <w:b/>
          <w:lang w:val="mk-MK"/>
        </w:rPr>
      </w:pPr>
    </w:p>
    <w:p w14:paraId="74C5A19B" w14:textId="77777777" w:rsidR="00FA55E0" w:rsidRPr="00CA11A0" w:rsidRDefault="00FA55E0" w:rsidP="00FA55E0">
      <w:pPr>
        <w:jc w:val="center"/>
        <w:rPr>
          <w:b/>
          <w:lang w:val="mk-MK"/>
        </w:rPr>
      </w:pPr>
    </w:p>
    <w:p w14:paraId="5CD5B87C" w14:textId="77777777" w:rsidR="00FA55E0" w:rsidRPr="00CA11A0" w:rsidRDefault="00FA55E0" w:rsidP="00FA55E0">
      <w:pPr>
        <w:jc w:val="center"/>
        <w:rPr>
          <w:b/>
          <w:lang w:val="mk-MK"/>
        </w:rPr>
      </w:pPr>
    </w:p>
    <w:p w14:paraId="0E134C95" w14:textId="77777777" w:rsidR="00FA55E0" w:rsidRPr="00CA11A0" w:rsidRDefault="00FA55E0" w:rsidP="00FA55E0">
      <w:pPr>
        <w:jc w:val="center"/>
        <w:rPr>
          <w:b/>
          <w:lang w:val="mk-MK"/>
        </w:rPr>
      </w:pPr>
    </w:p>
    <w:p w14:paraId="156DBA50" w14:textId="77777777" w:rsidR="00FA55E0" w:rsidRPr="00CA11A0" w:rsidRDefault="00FA55E0" w:rsidP="00FA55E0">
      <w:pPr>
        <w:jc w:val="center"/>
        <w:rPr>
          <w:b/>
          <w:lang w:val="mk-MK"/>
        </w:rPr>
      </w:pPr>
    </w:p>
    <w:p w14:paraId="2D913BCC" w14:textId="77777777" w:rsidR="00FA55E0" w:rsidRPr="00CA11A0" w:rsidRDefault="00FA55E0" w:rsidP="00FA55E0">
      <w:pPr>
        <w:jc w:val="center"/>
        <w:rPr>
          <w:b/>
          <w:lang w:val="mk-MK"/>
        </w:rPr>
      </w:pPr>
    </w:p>
    <w:p w14:paraId="37AFC572" w14:textId="77777777" w:rsidR="00FA55E0" w:rsidRPr="00CA11A0" w:rsidRDefault="00FA55E0" w:rsidP="00FA55E0">
      <w:pPr>
        <w:jc w:val="center"/>
        <w:rPr>
          <w:b/>
          <w:lang w:val="mk-MK"/>
        </w:rPr>
      </w:pPr>
    </w:p>
    <w:p w14:paraId="6D367310" w14:textId="77777777" w:rsidR="00FA55E0" w:rsidRPr="00CA11A0" w:rsidRDefault="00FA55E0" w:rsidP="00FA55E0">
      <w:pPr>
        <w:jc w:val="center"/>
        <w:rPr>
          <w:b/>
          <w:lang w:val="mk-MK"/>
        </w:rPr>
      </w:pPr>
    </w:p>
    <w:p w14:paraId="5CE9260C" w14:textId="77777777" w:rsidR="00FA55E0" w:rsidRPr="00CA11A0" w:rsidRDefault="00FA55E0" w:rsidP="00FA55E0">
      <w:pPr>
        <w:jc w:val="center"/>
        <w:rPr>
          <w:b/>
          <w:lang w:val="mk-MK"/>
        </w:rPr>
      </w:pPr>
    </w:p>
    <w:p w14:paraId="7765704D" w14:textId="77777777" w:rsidR="00FA55E0" w:rsidRPr="00CA11A0" w:rsidRDefault="00FA55E0" w:rsidP="00FA55E0">
      <w:pPr>
        <w:jc w:val="center"/>
        <w:rPr>
          <w:b/>
          <w:lang w:val="mk-MK"/>
        </w:rPr>
      </w:pPr>
    </w:p>
    <w:p w14:paraId="099220EE" w14:textId="77777777" w:rsidR="00FA55E0" w:rsidRPr="00CA11A0" w:rsidRDefault="00FA55E0" w:rsidP="00FA55E0">
      <w:pPr>
        <w:jc w:val="center"/>
        <w:rPr>
          <w:b/>
          <w:lang w:val="mk-MK"/>
        </w:rPr>
      </w:pPr>
    </w:p>
    <w:p w14:paraId="4605EDC1" w14:textId="77777777" w:rsidR="00FA55E0" w:rsidRPr="00CA11A0" w:rsidRDefault="00FA55E0" w:rsidP="00FA55E0">
      <w:pPr>
        <w:jc w:val="center"/>
        <w:rPr>
          <w:b/>
          <w:color w:val="7030A0"/>
          <w:sz w:val="28"/>
          <w:szCs w:val="28"/>
          <w:lang w:val="mk-MK"/>
        </w:rPr>
      </w:pPr>
      <w:r w:rsidRPr="00CA11A0">
        <w:rPr>
          <w:b/>
          <w:color w:val="7030A0"/>
          <w:sz w:val="28"/>
          <w:szCs w:val="28"/>
          <w:lang w:val="mk-MK"/>
        </w:rPr>
        <w:t>ПРОГРАМА ЗА ПОДРШКА НА ЛОКАЛНИОТ ЕКОНОМСКИ Р</w:t>
      </w:r>
      <w:r w:rsidR="009D516D">
        <w:rPr>
          <w:b/>
          <w:color w:val="7030A0"/>
          <w:sz w:val="28"/>
          <w:szCs w:val="28"/>
          <w:lang w:val="mk-MK"/>
        </w:rPr>
        <w:t>АЗВОЈ НА ОПШТИНА  КИЧЕВО  ЗА 202</w:t>
      </w:r>
      <w:r w:rsidR="001E2F83">
        <w:rPr>
          <w:b/>
          <w:color w:val="7030A0"/>
          <w:sz w:val="28"/>
          <w:szCs w:val="28"/>
          <w:lang w:val="mk-MK"/>
        </w:rPr>
        <w:t>3</w:t>
      </w:r>
      <w:r w:rsidRPr="00CA11A0">
        <w:rPr>
          <w:b/>
          <w:color w:val="7030A0"/>
          <w:sz w:val="28"/>
          <w:szCs w:val="28"/>
          <w:lang w:val="mk-MK"/>
        </w:rPr>
        <w:t>ГОДИНА</w:t>
      </w:r>
    </w:p>
    <w:p w14:paraId="6C7ECDCB" w14:textId="77777777" w:rsidR="00FA55E0" w:rsidRPr="00CA11A0" w:rsidRDefault="00FA55E0" w:rsidP="00FA55E0">
      <w:pPr>
        <w:tabs>
          <w:tab w:val="left" w:pos="142"/>
        </w:tabs>
        <w:jc w:val="center"/>
        <w:rPr>
          <w:b/>
          <w:color w:val="7030A0"/>
          <w:lang w:val="mk-MK"/>
        </w:rPr>
      </w:pPr>
    </w:p>
    <w:p w14:paraId="57A9C5ED" w14:textId="77777777" w:rsidR="00FA55E0" w:rsidRPr="00CA11A0" w:rsidRDefault="00FA55E0" w:rsidP="00FA55E0">
      <w:pPr>
        <w:tabs>
          <w:tab w:val="left" w:pos="142"/>
        </w:tabs>
        <w:jc w:val="center"/>
        <w:rPr>
          <w:b/>
          <w:color w:val="7030A0"/>
          <w:lang w:val="mk-MK"/>
        </w:rPr>
      </w:pPr>
      <w:r w:rsidRPr="00CA11A0">
        <w:rPr>
          <w:b/>
          <w:color w:val="7030A0"/>
          <w:sz w:val="28"/>
          <w:szCs w:val="28"/>
          <w:lang w:val="mk-MK"/>
        </w:rPr>
        <w:t>Предвидени активности</w:t>
      </w:r>
      <w:r w:rsidR="009D516D">
        <w:rPr>
          <w:b/>
          <w:color w:val="7030A0"/>
          <w:sz w:val="28"/>
          <w:szCs w:val="28"/>
          <w:lang w:val="mk-MK"/>
        </w:rPr>
        <w:t xml:space="preserve"> за реализација во тековната 202</w:t>
      </w:r>
      <w:r w:rsidR="001E2F83">
        <w:rPr>
          <w:b/>
          <w:color w:val="7030A0"/>
          <w:sz w:val="28"/>
          <w:szCs w:val="28"/>
          <w:lang w:val="mk-MK"/>
        </w:rPr>
        <w:t>3</w:t>
      </w:r>
      <w:r w:rsidRPr="00CA11A0">
        <w:rPr>
          <w:b/>
          <w:color w:val="7030A0"/>
          <w:sz w:val="28"/>
          <w:szCs w:val="28"/>
          <w:lang w:val="mk-MK"/>
        </w:rPr>
        <w:t xml:space="preserve"> година</w:t>
      </w:r>
    </w:p>
    <w:p w14:paraId="271B0591" w14:textId="77777777" w:rsidR="00FA55E0" w:rsidRPr="00CA11A0" w:rsidRDefault="00FA55E0" w:rsidP="00FA55E0">
      <w:pPr>
        <w:spacing w:before="120" w:after="120"/>
        <w:ind w:right="-187"/>
        <w:jc w:val="both"/>
        <w:rPr>
          <w:b/>
          <w:sz w:val="22"/>
          <w:u w:val="single"/>
          <w:lang w:val="mk-MK"/>
        </w:rPr>
      </w:pPr>
      <w:r w:rsidRPr="00CA11A0">
        <w:rPr>
          <w:sz w:val="22"/>
        </w:rPr>
        <w:br w:type="page"/>
      </w:r>
    </w:p>
    <w:p w14:paraId="52B157CD" w14:textId="77777777" w:rsidR="00FA55E0" w:rsidRPr="00CA11A0" w:rsidRDefault="00FA55E0" w:rsidP="00FA55E0">
      <w:pPr>
        <w:pStyle w:val="Heading1"/>
        <w:numPr>
          <w:ilvl w:val="0"/>
          <w:numId w:val="4"/>
        </w:numPr>
        <w:rPr>
          <w:rFonts w:ascii="Times New Roman" w:hAnsi="Times New Roman" w:cs="Times New Roman"/>
          <w:sz w:val="28"/>
          <w:szCs w:val="28"/>
        </w:rPr>
      </w:pPr>
      <w:bookmarkStart w:id="0" w:name="_Toc477199756"/>
      <w:r w:rsidRPr="00CA11A0">
        <w:rPr>
          <w:rFonts w:ascii="Times New Roman" w:hAnsi="Times New Roman" w:cs="Times New Roman"/>
          <w:sz w:val="28"/>
          <w:szCs w:val="28"/>
        </w:rPr>
        <w:lastRenderedPageBreak/>
        <w:t>вовед</w:t>
      </w:r>
      <w:bookmarkEnd w:id="0"/>
    </w:p>
    <w:p w14:paraId="7882424A" w14:textId="77777777" w:rsidR="00FA55E0" w:rsidRPr="00CA11A0" w:rsidRDefault="00FA55E0" w:rsidP="00FA55E0">
      <w:pPr>
        <w:tabs>
          <w:tab w:val="left" w:pos="142"/>
        </w:tabs>
        <w:ind w:firstLine="851"/>
        <w:jc w:val="both"/>
        <w:rPr>
          <w:sz w:val="24"/>
          <w:szCs w:val="24"/>
          <w:lang w:val="mk-MK"/>
        </w:rPr>
      </w:pPr>
      <w:r w:rsidRPr="00CA11A0">
        <w:rPr>
          <w:sz w:val="24"/>
          <w:szCs w:val="24"/>
          <w:lang w:val="mk-MK"/>
        </w:rPr>
        <w:t xml:space="preserve">Локалниот економски развој претставува организирана дејност на заедницата при што се преземаат мерки и активности, форми и облици за одржлив економски развој. Локалниот економски развој се однесува на луѓето од локалната заедница кои меѓусебно соработуваат со цел да се постигне одржлив економски пораст, кој носи економска корист и подобрување на квалитетот на живот за сите. </w:t>
      </w:r>
    </w:p>
    <w:p w14:paraId="38360386" w14:textId="77777777" w:rsidR="00FA55E0" w:rsidRPr="00CA11A0" w:rsidRDefault="00FA55E0" w:rsidP="00FA55E0">
      <w:pPr>
        <w:tabs>
          <w:tab w:val="left" w:pos="142"/>
        </w:tabs>
        <w:ind w:firstLine="851"/>
        <w:jc w:val="both"/>
        <w:rPr>
          <w:sz w:val="24"/>
          <w:szCs w:val="24"/>
          <w:lang w:val="mk-MK"/>
        </w:rPr>
      </w:pPr>
      <w:r w:rsidRPr="00CA11A0">
        <w:rPr>
          <w:sz w:val="24"/>
          <w:szCs w:val="24"/>
          <w:lang w:val="mk-MK"/>
        </w:rPr>
        <w:t>Со стратешкото планирање на програмата за локален економски развој на општина Кичево, локалната заедница врши конкретен чекор кон опредметување на ефектите од децентрализацијата како политички процес и јакнењето на демократските односи, а посебно демократското вклучување на граѓаните во процесот на одлучување.</w:t>
      </w:r>
    </w:p>
    <w:p w14:paraId="0B32023A" w14:textId="77777777" w:rsidR="00FA55E0" w:rsidRPr="00CA11A0" w:rsidRDefault="00FA55E0" w:rsidP="00FA55E0">
      <w:pPr>
        <w:tabs>
          <w:tab w:val="left" w:pos="142"/>
        </w:tabs>
        <w:jc w:val="both"/>
        <w:rPr>
          <w:sz w:val="24"/>
          <w:szCs w:val="24"/>
          <w:lang w:val="mk-MK"/>
        </w:rPr>
      </w:pPr>
      <w:r w:rsidRPr="00CA11A0">
        <w:rPr>
          <w:sz w:val="24"/>
          <w:szCs w:val="24"/>
          <w:lang w:val="mk-MK"/>
        </w:rPr>
        <w:tab/>
      </w:r>
      <w:r w:rsidRPr="00CA11A0">
        <w:rPr>
          <w:sz w:val="24"/>
          <w:szCs w:val="24"/>
          <w:lang w:val="mk-MK"/>
        </w:rPr>
        <w:tab/>
        <w:t xml:space="preserve">Локалниот економски развој е надлежност на локалната самоуправа и во најголем дел зависи од доброто планирање во локалната самоуправа. Мерките на национално ниво не секогаш се во можност прецизно да ги идентификуваат потребите на општините во Република </w:t>
      </w:r>
      <w:r w:rsidR="00DB4579" w:rsidRPr="001E2F83">
        <w:rPr>
          <w:sz w:val="24"/>
          <w:szCs w:val="24"/>
          <w:lang w:val="mk-MK"/>
        </w:rPr>
        <w:t>Северна</w:t>
      </w:r>
      <w:r w:rsidRPr="00CA11A0">
        <w:rPr>
          <w:sz w:val="24"/>
          <w:szCs w:val="24"/>
          <w:lang w:val="mk-MK"/>
        </w:rPr>
        <w:t>Македонија па затоа се изготвуваат Програми за локален еконмски развој на ниво на секоја општина базирани врз основа на Стратегиите за локален економски развој на општините и програмите за развој на општините.</w:t>
      </w:r>
    </w:p>
    <w:p w14:paraId="188C16AE" w14:textId="77777777" w:rsidR="00FA55E0" w:rsidRPr="00CA11A0" w:rsidRDefault="00FA55E0" w:rsidP="00FA55E0">
      <w:pPr>
        <w:tabs>
          <w:tab w:val="left" w:pos="142"/>
        </w:tabs>
        <w:ind w:firstLine="851"/>
        <w:jc w:val="both"/>
        <w:rPr>
          <w:sz w:val="24"/>
          <w:szCs w:val="24"/>
          <w:lang w:val="mk-MK"/>
        </w:rPr>
      </w:pPr>
      <w:r w:rsidRPr="00CA11A0">
        <w:rPr>
          <w:sz w:val="24"/>
          <w:szCs w:val="24"/>
          <w:lang w:val="mk-MK"/>
        </w:rPr>
        <w:t>Процесот на планирање на програмата за разлика од стратешкиот документ не е базиран врз непосредното учество од страна на јавните институции, бизнис заедницата и граѓанското општество (граѓанскиот сектор, месните заедници, асоцијации и сл.), од причини што општина Кичево во овој период согласно законот за територијална орг</w:t>
      </w:r>
      <w:r w:rsidRPr="00CA11A0">
        <w:rPr>
          <w:sz w:val="24"/>
          <w:szCs w:val="24"/>
        </w:rPr>
        <w:t>a</w:t>
      </w:r>
      <w:r w:rsidRPr="00CA11A0">
        <w:rPr>
          <w:sz w:val="24"/>
          <w:szCs w:val="24"/>
          <w:lang w:val="mk-MK"/>
        </w:rPr>
        <w:t>низација претрп</w:t>
      </w:r>
      <w:r w:rsidRPr="00CA11A0">
        <w:rPr>
          <w:sz w:val="24"/>
          <w:szCs w:val="24"/>
        </w:rPr>
        <w:t>e</w:t>
      </w:r>
      <w:r w:rsidRPr="00CA11A0">
        <w:rPr>
          <w:sz w:val="24"/>
          <w:szCs w:val="24"/>
          <w:lang w:val="mk-MK"/>
        </w:rPr>
        <w:t xml:space="preserve"> измени и потребен е извесен период за консолидирање,редифинирање на приоритетите согласно новонастанатата состојба. Сепак, во планирањето, генерално  се согледани потребите и на општините кои се припоија кон општина Кичево и преку заеднички напори и контакти кои овозможуваат достигнување на заедничката визија за создавање на услови за одреден одржлив локален економски развој и прогрес на општина Кичево се пристапи кон изработка на програмата.</w:t>
      </w:r>
    </w:p>
    <w:p w14:paraId="514EE01C" w14:textId="77777777" w:rsidR="00FA55E0" w:rsidRPr="00CA11A0" w:rsidRDefault="00FA55E0" w:rsidP="00FA55E0">
      <w:pPr>
        <w:tabs>
          <w:tab w:val="left" w:pos="142"/>
        </w:tabs>
        <w:ind w:firstLine="851"/>
        <w:jc w:val="both"/>
        <w:rPr>
          <w:sz w:val="24"/>
          <w:szCs w:val="24"/>
          <w:lang w:val="mk-MK"/>
        </w:rPr>
      </w:pPr>
      <w:r w:rsidRPr="00CA11A0">
        <w:rPr>
          <w:sz w:val="24"/>
          <w:szCs w:val="24"/>
          <w:lang w:val="mk-MK"/>
        </w:rPr>
        <w:t>Програмата за подршка на локалениот економски развој се подготвува и усвојува врз основа на надлежностите на Локалната самоуправа кои произлегуваат одЗаконот за Локална Самоуправа, Статутот на општина Кичево , други позитивни законски одредби на Република</w:t>
      </w:r>
      <w:r w:rsidR="00DB4579" w:rsidRPr="001E2F83">
        <w:rPr>
          <w:sz w:val="24"/>
          <w:szCs w:val="24"/>
          <w:lang w:val="mk-MK"/>
        </w:rPr>
        <w:t xml:space="preserve"> Северна</w:t>
      </w:r>
      <w:r w:rsidRPr="00CA11A0">
        <w:rPr>
          <w:sz w:val="24"/>
          <w:szCs w:val="24"/>
          <w:lang w:val="mk-MK"/>
        </w:rPr>
        <w:t xml:space="preserve">Македонија и препораките на Европската Унија за забрзување на процесот за децентрализација и креирање на буџетите на единиците на локалната самоуправа согласно транспарентно и плански усвоените развојни документи. </w:t>
      </w:r>
    </w:p>
    <w:p w14:paraId="59F87646" w14:textId="77777777" w:rsidR="00FA55E0" w:rsidRPr="00CA11A0" w:rsidRDefault="00FA55E0" w:rsidP="00FA55E0">
      <w:pPr>
        <w:tabs>
          <w:tab w:val="left" w:pos="142"/>
        </w:tabs>
        <w:ind w:firstLine="720"/>
        <w:jc w:val="both"/>
        <w:rPr>
          <w:sz w:val="24"/>
          <w:szCs w:val="24"/>
          <w:lang w:val="mk-MK"/>
        </w:rPr>
      </w:pPr>
      <w:r w:rsidRPr="00CA11A0">
        <w:rPr>
          <w:sz w:val="24"/>
          <w:szCs w:val="24"/>
          <w:lang w:val="mk-MK"/>
        </w:rPr>
        <w:t>Подготовката на програмата се базира врз претходно изработените проценки и анализи на заедницата, стратегиите и плановите за развојот на оптштината во сите тематски области во кои локалната самопурава има законски надлежности или е во фаза на нивно превземање од централно на локално ниво. Во рамките на тие активности подготвен е профилот на општина Кичево , кој треба константно да се ажурира . Воедно, подготовката на програмата е согласно и одредени насоки на ЕУ за користење на ИПА фондовите, што во основа ја имаат неопходноста од примена на оваа методологија за подготовка на програми за работа и буџетско планирање.</w:t>
      </w:r>
    </w:p>
    <w:p w14:paraId="2BDE4F0C" w14:textId="77777777" w:rsidR="00FA55E0" w:rsidRPr="000D541D" w:rsidRDefault="00FA55E0" w:rsidP="000D541D">
      <w:pPr>
        <w:tabs>
          <w:tab w:val="left" w:pos="142"/>
        </w:tabs>
        <w:ind w:firstLine="720"/>
        <w:jc w:val="both"/>
        <w:rPr>
          <w:sz w:val="24"/>
          <w:szCs w:val="24"/>
          <w:lang w:val="mk-MK"/>
        </w:rPr>
      </w:pPr>
      <w:r w:rsidRPr="00CA11A0">
        <w:rPr>
          <w:sz w:val="24"/>
          <w:szCs w:val="24"/>
          <w:lang w:val="mk-MK"/>
        </w:rPr>
        <w:t xml:space="preserve">Согласно претходно наведените насоки и должности, во рамките на Стратегијата за Локален Економски Развој на Општина Кичево, вклучени се програмите за работа и буџетско планирање на сите Сектори и Одделенија во Локалната Самоуправа на Општина Кичевосо посебен акцент на Програмите Г1, Г2 и Регионален развој, при што </w:t>
      </w:r>
      <w:r w:rsidRPr="00CA11A0">
        <w:rPr>
          <w:sz w:val="24"/>
          <w:szCs w:val="24"/>
          <w:lang w:val="mk-MK"/>
        </w:rPr>
        <w:lastRenderedPageBreak/>
        <w:t xml:space="preserve">се предлага следнава програма  </w:t>
      </w:r>
      <w:r w:rsidRPr="00CA11A0">
        <w:rPr>
          <w:b/>
          <w:sz w:val="24"/>
          <w:szCs w:val="24"/>
          <w:lang w:val="mk-MK"/>
        </w:rPr>
        <w:t xml:space="preserve"> за  Подршка на локалниот економски развој за 20</w:t>
      </w:r>
      <w:r w:rsidR="00611DA2">
        <w:rPr>
          <w:b/>
          <w:sz w:val="24"/>
          <w:szCs w:val="24"/>
          <w:lang w:val="mk-MK"/>
        </w:rPr>
        <w:t>2</w:t>
      </w:r>
      <w:r w:rsidR="001E2F83">
        <w:rPr>
          <w:b/>
          <w:sz w:val="24"/>
          <w:szCs w:val="24"/>
          <w:lang w:val="mk-MK"/>
        </w:rPr>
        <w:t>3</w:t>
      </w:r>
      <w:r w:rsidRPr="00CA11A0">
        <w:rPr>
          <w:b/>
          <w:sz w:val="24"/>
          <w:szCs w:val="24"/>
          <w:lang w:val="mk-MK"/>
        </w:rPr>
        <w:t xml:space="preserve"> година</w:t>
      </w:r>
      <w:r w:rsidRPr="00CA11A0">
        <w:rPr>
          <w:sz w:val="24"/>
          <w:szCs w:val="24"/>
          <w:lang w:val="mk-MK"/>
        </w:rPr>
        <w:t>.</w:t>
      </w:r>
    </w:p>
    <w:p w14:paraId="0A8B3D41" w14:textId="77777777" w:rsidR="00FA55E0" w:rsidRPr="00CA11A0" w:rsidRDefault="00FA55E0" w:rsidP="00FA55E0">
      <w:pPr>
        <w:pStyle w:val="Heading1"/>
        <w:numPr>
          <w:ilvl w:val="0"/>
          <w:numId w:val="4"/>
        </w:numPr>
        <w:rPr>
          <w:rFonts w:ascii="Times New Roman" w:hAnsi="Times New Roman" w:cs="Times New Roman"/>
          <w:sz w:val="28"/>
          <w:szCs w:val="28"/>
        </w:rPr>
      </w:pPr>
      <w:r w:rsidRPr="00CA11A0">
        <w:rPr>
          <w:rFonts w:ascii="Times New Roman" w:hAnsi="Times New Roman" w:cs="Times New Roman"/>
          <w:sz w:val="28"/>
          <w:szCs w:val="28"/>
        </w:rPr>
        <w:t>ИЗВОРИ НА ФИНАНСИРАЊЕ НА ПРОГРАМАТА</w:t>
      </w:r>
    </w:p>
    <w:p w14:paraId="1AB99B71" w14:textId="77777777" w:rsidR="00FA55E0" w:rsidRPr="00CA11A0" w:rsidRDefault="00FA55E0" w:rsidP="00FA55E0">
      <w:pPr>
        <w:rPr>
          <w:lang w:val="mk-MK"/>
        </w:rPr>
      </w:pPr>
    </w:p>
    <w:p w14:paraId="5D8CF3B3" w14:textId="77777777" w:rsidR="00FA55E0" w:rsidRPr="00CA11A0" w:rsidRDefault="00FA55E0" w:rsidP="00FA55E0">
      <w:pPr>
        <w:ind w:firstLine="720"/>
        <w:jc w:val="both"/>
        <w:rPr>
          <w:sz w:val="24"/>
          <w:szCs w:val="24"/>
          <w:lang w:val="mk-MK"/>
        </w:rPr>
      </w:pPr>
      <w:r w:rsidRPr="00CA11A0">
        <w:rPr>
          <w:sz w:val="24"/>
          <w:szCs w:val="24"/>
          <w:lang w:val="mk-MK"/>
        </w:rPr>
        <w:t xml:space="preserve">Програмата ќе се финансира со финансиски средства </w:t>
      </w:r>
    </w:p>
    <w:p w14:paraId="036DF5F8" w14:textId="77777777" w:rsidR="00FA55E0" w:rsidRPr="00CA11A0" w:rsidRDefault="00FA55E0" w:rsidP="00FA55E0">
      <w:pPr>
        <w:jc w:val="both"/>
        <w:rPr>
          <w:b/>
          <w:sz w:val="24"/>
          <w:szCs w:val="24"/>
          <w:lang w:val="mk-MK"/>
        </w:rPr>
      </w:pPr>
    </w:p>
    <w:tbl>
      <w:tblPr>
        <w:tblStyle w:val="GridTable6Colorful-Accent51"/>
        <w:tblW w:w="9062" w:type="dxa"/>
        <w:tblLook w:val="01E0" w:firstRow="1" w:lastRow="1" w:firstColumn="1" w:lastColumn="1" w:noHBand="0" w:noVBand="0"/>
      </w:tblPr>
      <w:tblGrid>
        <w:gridCol w:w="721"/>
        <w:gridCol w:w="6111"/>
        <w:gridCol w:w="2230"/>
      </w:tblGrid>
      <w:tr w:rsidR="00FA55E0" w:rsidRPr="00CA11A0" w14:paraId="304B9562" w14:textId="77777777" w:rsidTr="00E52E93">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21" w:type="dxa"/>
          </w:tcPr>
          <w:p w14:paraId="2C81D9B3" w14:textId="77777777" w:rsidR="00FA55E0" w:rsidRPr="00CA11A0" w:rsidRDefault="00FA55E0" w:rsidP="00612906">
            <w:pPr>
              <w:jc w:val="both"/>
              <w:rPr>
                <w:sz w:val="24"/>
                <w:szCs w:val="24"/>
                <w:lang w:val="mk-MK"/>
              </w:rPr>
            </w:pPr>
          </w:p>
          <w:p w14:paraId="0C89811F" w14:textId="77777777" w:rsidR="00FA55E0" w:rsidRPr="00CA11A0" w:rsidRDefault="00FA55E0" w:rsidP="00612906">
            <w:pPr>
              <w:jc w:val="both"/>
              <w:rPr>
                <w:color w:val="000000" w:themeColor="text1"/>
                <w:sz w:val="24"/>
                <w:szCs w:val="24"/>
              </w:rPr>
            </w:pPr>
            <w:r w:rsidRPr="00CA11A0">
              <w:rPr>
                <w:color w:val="000000" w:themeColor="text1"/>
                <w:sz w:val="24"/>
                <w:szCs w:val="24"/>
                <w:lang w:val="mk-MK"/>
              </w:rPr>
              <w:t>1</w:t>
            </w:r>
          </w:p>
          <w:p w14:paraId="122B349E" w14:textId="77777777" w:rsidR="00FA55E0" w:rsidRPr="00CA11A0" w:rsidRDefault="00FA55E0" w:rsidP="00612906">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6111" w:type="dxa"/>
          </w:tcPr>
          <w:p w14:paraId="1E8E4746" w14:textId="77777777" w:rsidR="00FA55E0" w:rsidRPr="00CA11A0" w:rsidRDefault="00FA55E0" w:rsidP="00612906">
            <w:pPr>
              <w:jc w:val="both"/>
              <w:rPr>
                <w:sz w:val="24"/>
                <w:szCs w:val="24"/>
              </w:rPr>
            </w:pPr>
          </w:p>
          <w:p w14:paraId="535112E8" w14:textId="77777777" w:rsidR="00FA55E0" w:rsidRPr="00CA11A0" w:rsidRDefault="00FA55E0" w:rsidP="00361E36">
            <w:pPr>
              <w:jc w:val="both"/>
              <w:rPr>
                <w:sz w:val="24"/>
                <w:szCs w:val="24"/>
                <w:lang w:val="mk-MK"/>
              </w:rPr>
            </w:pPr>
            <w:r w:rsidRPr="00CA11A0">
              <w:rPr>
                <w:color w:val="000000" w:themeColor="text1"/>
                <w:sz w:val="24"/>
                <w:szCs w:val="24"/>
                <w:lang w:val="mk-MK"/>
              </w:rPr>
              <w:t>Б</w:t>
            </w:r>
            <w:r w:rsidR="009D516D">
              <w:rPr>
                <w:color w:val="000000" w:themeColor="text1"/>
                <w:sz w:val="24"/>
                <w:szCs w:val="24"/>
                <w:lang w:val="mk-MK"/>
              </w:rPr>
              <w:t>уџетот на Општина Кичево за 202</w:t>
            </w:r>
            <w:r w:rsidR="001E2F83">
              <w:rPr>
                <w:color w:val="000000" w:themeColor="text1"/>
                <w:sz w:val="24"/>
                <w:szCs w:val="24"/>
                <w:lang w:val="mk-MK"/>
              </w:rPr>
              <w:t>3</w:t>
            </w:r>
            <w:r w:rsidRPr="00CA11A0">
              <w:rPr>
                <w:color w:val="000000" w:themeColor="text1"/>
                <w:sz w:val="24"/>
                <w:szCs w:val="24"/>
                <w:lang w:val="mk-MK"/>
              </w:rPr>
              <w:t xml:space="preserve">год. во износ </w:t>
            </w:r>
          </w:p>
        </w:tc>
        <w:tc>
          <w:tcPr>
            <w:cnfStyle w:val="000100000000" w:firstRow="0" w:lastRow="0" w:firstColumn="0" w:lastColumn="1" w:oddVBand="0" w:evenVBand="0" w:oddHBand="0" w:evenHBand="0" w:firstRowFirstColumn="0" w:firstRowLastColumn="0" w:lastRowFirstColumn="0" w:lastRowLastColumn="0"/>
            <w:tcW w:w="2230" w:type="dxa"/>
          </w:tcPr>
          <w:p w14:paraId="684F3D3F" w14:textId="77777777" w:rsidR="00FA55E0" w:rsidRPr="00CA11A0" w:rsidRDefault="00FA55E0" w:rsidP="00612906">
            <w:pPr>
              <w:jc w:val="both"/>
              <w:rPr>
                <w:b w:val="0"/>
                <w:sz w:val="24"/>
                <w:szCs w:val="24"/>
              </w:rPr>
            </w:pPr>
          </w:p>
          <w:p w14:paraId="42ED9A77" w14:textId="77777777" w:rsidR="00FA55E0" w:rsidRPr="0024681C" w:rsidRDefault="007B547E" w:rsidP="007B547E">
            <w:pPr>
              <w:jc w:val="both"/>
              <w:rPr>
                <w:sz w:val="24"/>
                <w:szCs w:val="24"/>
              </w:rPr>
            </w:pPr>
            <w:r>
              <w:rPr>
                <w:sz w:val="24"/>
                <w:szCs w:val="24"/>
              </w:rPr>
              <w:t>12</w:t>
            </w:r>
            <w:r w:rsidR="0012333E">
              <w:rPr>
                <w:sz w:val="24"/>
                <w:szCs w:val="24"/>
              </w:rPr>
              <w:t>.</w:t>
            </w:r>
            <w:r>
              <w:rPr>
                <w:sz w:val="24"/>
                <w:szCs w:val="24"/>
              </w:rPr>
              <w:t>54</w:t>
            </w:r>
            <w:r w:rsidR="0012333E">
              <w:rPr>
                <w:sz w:val="24"/>
                <w:szCs w:val="24"/>
              </w:rPr>
              <w:t>0.000</w:t>
            </w:r>
          </w:p>
        </w:tc>
      </w:tr>
      <w:tr w:rsidR="0067233F" w:rsidRPr="00CA11A0" w14:paraId="7574887C" w14:textId="77777777" w:rsidTr="00E52E93">
        <w:trPr>
          <w:cnfStyle w:val="010000000000" w:firstRow="0" w:lastRow="1"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21" w:type="dxa"/>
          </w:tcPr>
          <w:p w14:paraId="5EAE9562" w14:textId="77777777" w:rsidR="0067233F" w:rsidRPr="00CA11A0" w:rsidRDefault="0067233F" w:rsidP="003F2371">
            <w:pPr>
              <w:jc w:val="both"/>
              <w:rPr>
                <w:sz w:val="24"/>
                <w:szCs w:val="24"/>
                <w:lang w:val="mk-MK"/>
              </w:rPr>
            </w:pPr>
          </w:p>
          <w:p w14:paraId="6AA5C710" w14:textId="77777777" w:rsidR="0067233F" w:rsidRPr="0067233F" w:rsidRDefault="0067233F" w:rsidP="003F2371">
            <w:pPr>
              <w:jc w:val="both"/>
              <w:rPr>
                <w:color w:val="000000" w:themeColor="text1"/>
                <w:sz w:val="24"/>
                <w:szCs w:val="24"/>
              </w:rPr>
            </w:pPr>
            <w:r>
              <w:rPr>
                <w:color w:val="000000" w:themeColor="text1"/>
                <w:sz w:val="24"/>
                <w:szCs w:val="24"/>
              </w:rPr>
              <w:t>2</w:t>
            </w:r>
          </w:p>
          <w:p w14:paraId="74D29151" w14:textId="77777777" w:rsidR="0067233F" w:rsidRPr="00CA11A0" w:rsidRDefault="0067233F" w:rsidP="003F2371">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6111" w:type="dxa"/>
          </w:tcPr>
          <w:p w14:paraId="4D1DCED4" w14:textId="77777777" w:rsidR="0067233F" w:rsidRPr="00CA11A0" w:rsidRDefault="0067233F" w:rsidP="003F2371">
            <w:pPr>
              <w:jc w:val="both"/>
              <w:rPr>
                <w:sz w:val="24"/>
                <w:szCs w:val="24"/>
              </w:rPr>
            </w:pPr>
          </w:p>
          <w:p w14:paraId="0B948558" w14:textId="77777777" w:rsidR="0067233F" w:rsidRPr="00CA11A0" w:rsidRDefault="0067233F" w:rsidP="003F2371">
            <w:pPr>
              <w:jc w:val="both"/>
              <w:rPr>
                <w:sz w:val="24"/>
                <w:szCs w:val="24"/>
                <w:lang w:val="mk-MK"/>
              </w:rPr>
            </w:pPr>
            <w:r>
              <w:rPr>
                <w:color w:val="000000" w:themeColor="text1"/>
                <w:sz w:val="24"/>
                <w:szCs w:val="24"/>
                <w:lang w:val="mk-MK"/>
              </w:rPr>
              <w:t>Меѓународни фондови</w:t>
            </w:r>
          </w:p>
        </w:tc>
        <w:tc>
          <w:tcPr>
            <w:cnfStyle w:val="000100000000" w:firstRow="0" w:lastRow="0" w:firstColumn="0" w:lastColumn="1" w:oddVBand="0" w:evenVBand="0" w:oddHBand="0" w:evenHBand="0" w:firstRowFirstColumn="0" w:firstRowLastColumn="0" w:lastRowFirstColumn="0" w:lastRowLastColumn="0"/>
            <w:tcW w:w="2230" w:type="dxa"/>
          </w:tcPr>
          <w:p w14:paraId="5BCC2AC7" w14:textId="77777777" w:rsidR="0067233F" w:rsidRPr="00CA11A0" w:rsidRDefault="0067233F" w:rsidP="003F2371">
            <w:pPr>
              <w:jc w:val="both"/>
              <w:rPr>
                <w:b w:val="0"/>
                <w:sz w:val="24"/>
                <w:szCs w:val="24"/>
              </w:rPr>
            </w:pPr>
          </w:p>
          <w:p w14:paraId="4291FBC5" w14:textId="77777777" w:rsidR="0067233F" w:rsidRPr="0024681C" w:rsidRDefault="007B547E" w:rsidP="007B547E">
            <w:pPr>
              <w:jc w:val="both"/>
              <w:rPr>
                <w:sz w:val="24"/>
                <w:szCs w:val="24"/>
              </w:rPr>
            </w:pPr>
            <w:r>
              <w:rPr>
                <w:sz w:val="24"/>
                <w:szCs w:val="24"/>
              </w:rPr>
              <w:t>3</w:t>
            </w:r>
            <w:r w:rsidR="0024681C">
              <w:rPr>
                <w:sz w:val="24"/>
                <w:szCs w:val="24"/>
              </w:rPr>
              <w:t>.</w:t>
            </w:r>
            <w:r>
              <w:rPr>
                <w:sz w:val="24"/>
                <w:szCs w:val="24"/>
              </w:rPr>
              <w:t>480</w:t>
            </w:r>
            <w:r w:rsidR="0024681C">
              <w:rPr>
                <w:sz w:val="24"/>
                <w:szCs w:val="24"/>
              </w:rPr>
              <w:t>.000</w:t>
            </w:r>
          </w:p>
        </w:tc>
      </w:tr>
    </w:tbl>
    <w:p w14:paraId="12A4E7AC" w14:textId="77777777" w:rsidR="0067233F" w:rsidRPr="00CA11A0" w:rsidRDefault="0067233F" w:rsidP="00FA55E0">
      <w:pPr>
        <w:jc w:val="both"/>
        <w:rPr>
          <w:sz w:val="24"/>
          <w:szCs w:val="24"/>
          <w:lang w:val="mk-MK"/>
        </w:rPr>
      </w:pPr>
    </w:p>
    <w:p w14:paraId="5B58773E" w14:textId="77777777" w:rsidR="00FA55E0" w:rsidRPr="00CA11A0" w:rsidRDefault="00FA55E0" w:rsidP="00FA55E0">
      <w:pPr>
        <w:jc w:val="both"/>
        <w:rPr>
          <w:b/>
          <w:sz w:val="24"/>
          <w:szCs w:val="24"/>
        </w:rPr>
      </w:pPr>
    </w:p>
    <w:p w14:paraId="6BE3637B" w14:textId="77777777" w:rsidR="00FA55E0" w:rsidRPr="00CA11A0" w:rsidRDefault="00FA55E0" w:rsidP="00FA55E0">
      <w:pPr>
        <w:pStyle w:val="ListParagraph"/>
        <w:numPr>
          <w:ilvl w:val="0"/>
          <w:numId w:val="5"/>
        </w:numPr>
        <w:jc w:val="both"/>
        <w:rPr>
          <w:b/>
          <w:sz w:val="24"/>
          <w:szCs w:val="24"/>
          <w:lang w:val="mk-MK"/>
        </w:rPr>
      </w:pPr>
      <w:r w:rsidRPr="00CA11A0">
        <w:rPr>
          <w:b/>
          <w:sz w:val="24"/>
          <w:szCs w:val="24"/>
          <w:lang w:val="mk-MK"/>
        </w:rPr>
        <w:t>Нацрт-Програма за Подршка на Локалниот Економски Р</w:t>
      </w:r>
      <w:r w:rsidR="009D516D">
        <w:rPr>
          <w:b/>
          <w:sz w:val="24"/>
          <w:szCs w:val="24"/>
          <w:lang w:val="mk-MK"/>
        </w:rPr>
        <w:t>азвој на Општина  Кичево за 202</w:t>
      </w:r>
      <w:r w:rsidR="001E2F83">
        <w:rPr>
          <w:b/>
          <w:sz w:val="24"/>
          <w:szCs w:val="24"/>
          <w:lang w:val="mk-MK"/>
        </w:rPr>
        <w:t>3</w:t>
      </w:r>
      <w:r w:rsidRPr="00CA11A0">
        <w:rPr>
          <w:b/>
          <w:sz w:val="24"/>
          <w:szCs w:val="24"/>
          <w:lang w:val="mk-MK"/>
        </w:rPr>
        <w:t xml:space="preserve"> година </w:t>
      </w:r>
    </w:p>
    <w:p w14:paraId="0D6C5D59" w14:textId="77777777" w:rsidR="00FA55E0" w:rsidRPr="00CA11A0" w:rsidRDefault="00FA55E0" w:rsidP="00FA55E0">
      <w:pPr>
        <w:jc w:val="both"/>
        <w:rPr>
          <w:sz w:val="24"/>
          <w:szCs w:val="24"/>
          <w:lang w:val="mk-MK"/>
        </w:rPr>
      </w:pPr>
    </w:p>
    <w:p w14:paraId="1145D5F5" w14:textId="77777777" w:rsidR="00FA55E0" w:rsidRPr="00CA11A0" w:rsidRDefault="00FA55E0" w:rsidP="00FA55E0">
      <w:pPr>
        <w:ind w:firstLine="851"/>
        <w:jc w:val="both"/>
        <w:rPr>
          <w:sz w:val="24"/>
          <w:szCs w:val="24"/>
          <w:lang w:val="mk-MK"/>
        </w:rPr>
      </w:pPr>
      <w:r w:rsidRPr="00CA11A0">
        <w:rPr>
          <w:sz w:val="24"/>
          <w:szCs w:val="24"/>
          <w:lang w:val="mk-MK"/>
        </w:rPr>
        <w:t xml:space="preserve">Општина Кичево преку Одделението за локален економски развој, согласно своите надлежности и задолженија, а во насока на подобрување на економската клима и условите за локален развој, според претходно усвоените дефинирани стратешки цели и приоритети, ја базира Програмата за подршка на локалниот економски развој за буџетската </w:t>
      </w:r>
      <w:r w:rsidRPr="001E2F83">
        <w:rPr>
          <w:sz w:val="24"/>
          <w:szCs w:val="24"/>
          <w:lang w:val="mk-MK"/>
        </w:rPr>
        <w:t>20</w:t>
      </w:r>
      <w:r w:rsidR="0063615E" w:rsidRPr="001E2F83">
        <w:rPr>
          <w:sz w:val="24"/>
          <w:szCs w:val="24"/>
          <w:lang w:val="mk-MK"/>
        </w:rPr>
        <w:t>2</w:t>
      </w:r>
      <w:r w:rsidR="001E2F83" w:rsidRPr="001E2F83">
        <w:rPr>
          <w:sz w:val="24"/>
          <w:szCs w:val="24"/>
          <w:lang w:val="mk-MK"/>
        </w:rPr>
        <w:t>3</w:t>
      </w:r>
      <w:r w:rsidRPr="00CA11A0">
        <w:rPr>
          <w:sz w:val="24"/>
          <w:szCs w:val="24"/>
          <w:lang w:val="mk-MK"/>
        </w:rPr>
        <w:t xml:space="preserve">година. </w:t>
      </w:r>
    </w:p>
    <w:p w14:paraId="3F2DDB71" w14:textId="77777777" w:rsidR="0067233F" w:rsidRDefault="0067233F" w:rsidP="0067233F">
      <w:pPr>
        <w:autoSpaceDE w:val="0"/>
        <w:autoSpaceDN w:val="0"/>
        <w:adjustRightInd w:val="0"/>
        <w:jc w:val="both"/>
        <w:rPr>
          <w:b/>
          <w:sz w:val="24"/>
          <w:szCs w:val="24"/>
          <w:lang w:eastAsia="mk-MK"/>
        </w:rPr>
      </w:pPr>
    </w:p>
    <w:p w14:paraId="5D4843CF" w14:textId="77777777" w:rsidR="00FA55E0" w:rsidRPr="0067233F" w:rsidRDefault="00FA55E0" w:rsidP="0067233F">
      <w:pPr>
        <w:pStyle w:val="ListParagraph"/>
        <w:numPr>
          <w:ilvl w:val="1"/>
          <w:numId w:val="5"/>
        </w:numPr>
        <w:autoSpaceDE w:val="0"/>
        <w:autoSpaceDN w:val="0"/>
        <w:adjustRightInd w:val="0"/>
        <w:jc w:val="both"/>
        <w:rPr>
          <w:b/>
          <w:sz w:val="24"/>
          <w:szCs w:val="24"/>
          <w:lang w:val="mk-MK" w:eastAsia="mk-MK"/>
        </w:rPr>
      </w:pPr>
      <w:r w:rsidRPr="0067233F">
        <w:rPr>
          <w:b/>
          <w:sz w:val="24"/>
          <w:szCs w:val="24"/>
          <w:lang w:val="mk-MK" w:eastAsia="mk-MK"/>
        </w:rPr>
        <w:t xml:space="preserve">Операционализација на постојната стратегија за локален економски развој во правец на поддршка на локалниот економски развој (поддршка на нво, здруженија на граѓании слично </w:t>
      </w:r>
      <w:r w:rsidRPr="0067233F">
        <w:rPr>
          <w:b/>
          <w:sz w:val="24"/>
          <w:szCs w:val="24"/>
          <w:lang w:val="mk-MK"/>
        </w:rPr>
        <w:t>коофинансирање на проекти и активности од заеднички интерес</w:t>
      </w:r>
      <w:r w:rsidRPr="0067233F">
        <w:rPr>
          <w:b/>
          <w:sz w:val="24"/>
          <w:szCs w:val="24"/>
          <w:lang w:val="mk-MK" w:eastAsia="mk-MK"/>
        </w:rPr>
        <w:t>)</w:t>
      </w:r>
    </w:p>
    <w:p w14:paraId="385E3A29" w14:textId="77777777" w:rsidR="00FA55E0" w:rsidRPr="00CA11A0" w:rsidRDefault="00FA55E0" w:rsidP="00FA55E0">
      <w:pPr>
        <w:autoSpaceDE w:val="0"/>
        <w:autoSpaceDN w:val="0"/>
        <w:adjustRightInd w:val="0"/>
        <w:jc w:val="both"/>
        <w:rPr>
          <w:b/>
          <w:sz w:val="24"/>
          <w:szCs w:val="24"/>
          <w:lang w:val="mk-MK"/>
        </w:rPr>
      </w:pPr>
    </w:p>
    <w:p w14:paraId="11EA0832"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Операционализацијата на Стратегијата за</w:t>
      </w:r>
      <w:r w:rsidR="0063615E">
        <w:rPr>
          <w:sz w:val="24"/>
          <w:szCs w:val="24"/>
          <w:lang w:val="mk-MK"/>
        </w:rPr>
        <w:t xml:space="preserve"> локален економски развој </w:t>
      </w:r>
      <w:r w:rsidR="0063615E" w:rsidRPr="001F6E9E">
        <w:rPr>
          <w:sz w:val="24"/>
          <w:szCs w:val="24"/>
          <w:lang w:val="mk-MK"/>
        </w:rPr>
        <w:t>(</w:t>
      </w:r>
      <w:r w:rsidR="001E2F83" w:rsidRPr="001F6E9E">
        <w:rPr>
          <w:sz w:val="24"/>
          <w:szCs w:val="24"/>
          <w:lang w:val="mk-MK"/>
        </w:rPr>
        <w:t>која секторски ке се ревидира</w:t>
      </w:r>
      <w:r w:rsidR="0063615E" w:rsidRPr="001F6E9E">
        <w:rPr>
          <w:sz w:val="24"/>
          <w:szCs w:val="24"/>
        </w:rPr>
        <w:t xml:space="preserve">) </w:t>
      </w:r>
      <w:r w:rsidRPr="001F6E9E">
        <w:rPr>
          <w:sz w:val="24"/>
          <w:szCs w:val="24"/>
          <w:lang w:val="mk-MK"/>
        </w:rPr>
        <w:t xml:space="preserve">ги опфаќа годишните акциони планови и програми за реализација </w:t>
      </w:r>
      <w:r w:rsidRPr="00CA11A0">
        <w:rPr>
          <w:sz w:val="24"/>
          <w:szCs w:val="24"/>
          <w:lang w:val="mk-MK"/>
        </w:rPr>
        <w:t xml:space="preserve">на активности за постигнување на зададените приоритети и стратешки цели преку објавување на: </w:t>
      </w:r>
    </w:p>
    <w:p w14:paraId="5A491CB6" w14:textId="77777777" w:rsidR="00FA55E0" w:rsidRPr="00CA11A0" w:rsidRDefault="00FA55E0" w:rsidP="00FA55E0">
      <w:pPr>
        <w:autoSpaceDE w:val="0"/>
        <w:autoSpaceDN w:val="0"/>
        <w:adjustRightInd w:val="0"/>
        <w:jc w:val="both"/>
        <w:rPr>
          <w:sz w:val="24"/>
          <w:szCs w:val="24"/>
          <w:lang w:val="mk-MK"/>
        </w:rPr>
      </w:pPr>
    </w:p>
    <w:p w14:paraId="41DF54F3" w14:textId="77777777" w:rsidR="00FA55E0" w:rsidRPr="0067233F" w:rsidRDefault="00FA55E0" w:rsidP="0067233F">
      <w:pPr>
        <w:pStyle w:val="ListParagraph"/>
        <w:numPr>
          <w:ilvl w:val="0"/>
          <w:numId w:val="8"/>
        </w:numPr>
        <w:autoSpaceDE w:val="0"/>
        <w:autoSpaceDN w:val="0"/>
        <w:adjustRightInd w:val="0"/>
        <w:jc w:val="center"/>
        <w:rPr>
          <w:bCs/>
          <w:sz w:val="24"/>
          <w:szCs w:val="24"/>
          <w:lang w:val="mk-MK"/>
        </w:rPr>
      </w:pPr>
      <w:r w:rsidRPr="0067233F">
        <w:rPr>
          <w:bCs/>
          <w:sz w:val="24"/>
          <w:szCs w:val="24"/>
          <w:lang w:val="mk-MK"/>
        </w:rPr>
        <w:t>ЈАВЕН ПОВИК</w:t>
      </w:r>
    </w:p>
    <w:p w14:paraId="2FCAB828" w14:textId="77777777" w:rsidR="00FA55E0" w:rsidRPr="00CA11A0" w:rsidRDefault="00FA55E0" w:rsidP="00FA55E0">
      <w:pPr>
        <w:jc w:val="center"/>
        <w:rPr>
          <w:sz w:val="24"/>
          <w:szCs w:val="24"/>
          <w:lang w:val="mk-MK"/>
        </w:rPr>
      </w:pPr>
      <w:r w:rsidRPr="00CA11A0">
        <w:rPr>
          <w:sz w:val="24"/>
          <w:szCs w:val="24"/>
          <w:lang w:val="mk-MK"/>
        </w:rPr>
        <w:t>ЗА ФИНАНСИРАЊЕ НА ПРОЕКТИ ОД ОБЛАСТА НА ОДРЖЛИВИОТ</w:t>
      </w:r>
      <w:r w:rsidR="009D516D">
        <w:rPr>
          <w:sz w:val="24"/>
          <w:szCs w:val="24"/>
          <w:lang w:val="mk-MK"/>
        </w:rPr>
        <w:t xml:space="preserve"> ЛОКАЛЕН ЕКОНОМСКИ РАЗВОЈ ЗА 202</w:t>
      </w:r>
      <w:r w:rsidR="001E2F83">
        <w:rPr>
          <w:sz w:val="24"/>
          <w:szCs w:val="24"/>
          <w:lang w:val="mk-MK"/>
        </w:rPr>
        <w:t>3</w:t>
      </w:r>
      <w:r w:rsidRPr="00CA11A0">
        <w:rPr>
          <w:sz w:val="24"/>
          <w:szCs w:val="24"/>
          <w:lang w:val="mk-MK"/>
        </w:rPr>
        <w:t>г.</w:t>
      </w:r>
    </w:p>
    <w:p w14:paraId="0F07B41F" w14:textId="77777777" w:rsidR="00E52E93" w:rsidRDefault="00E52E93" w:rsidP="00FA55E0">
      <w:pPr>
        <w:jc w:val="both"/>
        <w:rPr>
          <w:sz w:val="24"/>
          <w:szCs w:val="24"/>
        </w:rPr>
      </w:pPr>
    </w:p>
    <w:p w14:paraId="3595B7B8" w14:textId="77777777" w:rsidR="00FA55E0" w:rsidRPr="00CA11A0" w:rsidRDefault="00FA55E0" w:rsidP="00FA55E0">
      <w:pPr>
        <w:jc w:val="both"/>
        <w:rPr>
          <w:sz w:val="24"/>
          <w:szCs w:val="24"/>
          <w:lang w:val="mk-MK"/>
        </w:rPr>
      </w:pPr>
      <w:r w:rsidRPr="00CA11A0">
        <w:rPr>
          <w:sz w:val="24"/>
          <w:szCs w:val="24"/>
          <w:lang w:val="mk-MK"/>
        </w:rPr>
        <w:t>Проекти -(поддршка на невладините организации и здруженија на граѓани и слично, коофинансирање на проекти и активности од заеднички интерес.)</w:t>
      </w:r>
    </w:p>
    <w:p w14:paraId="4BB5D8FF" w14:textId="77777777" w:rsidR="00FA55E0" w:rsidRPr="00CA11A0" w:rsidRDefault="00FA55E0" w:rsidP="00FA55E0">
      <w:pPr>
        <w:autoSpaceDE w:val="0"/>
        <w:autoSpaceDN w:val="0"/>
        <w:adjustRightInd w:val="0"/>
        <w:jc w:val="both"/>
        <w:rPr>
          <w:sz w:val="24"/>
          <w:szCs w:val="24"/>
          <w:lang w:eastAsia="mk-MK"/>
        </w:rPr>
      </w:pPr>
    </w:p>
    <w:p w14:paraId="1A528F99" w14:textId="77777777" w:rsidR="00FA55E0" w:rsidRPr="00CA11A0" w:rsidRDefault="00FA55E0" w:rsidP="00FA55E0">
      <w:pPr>
        <w:autoSpaceDE w:val="0"/>
        <w:autoSpaceDN w:val="0"/>
        <w:adjustRightInd w:val="0"/>
        <w:ind w:firstLine="720"/>
        <w:jc w:val="both"/>
        <w:rPr>
          <w:sz w:val="24"/>
          <w:szCs w:val="24"/>
          <w:lang w:val="mk-MK" w:eastAsia="mk-MK"/>
        </w:rPr>
      </w:pPr>
      <w:r w:rsidRPr="00CA11A0">
        <w:rPr>
          <w:sz w:val="24"/>
          <w:szCs w:val="24"/>
          <w:lang w:val="mk-MK" w:eastAsia="mk-MK"/>
        </w:rPr>
        <w:t>- За проекти кои влијаат кон јакнење на капацитетот на граѓанскиот сектор и подобрување на квалитетот на живеење на најразлични целни групи во согласност со стратешките правци и определби на општината врз однапред утврдени критериуми .</w:t>
      </w:r>
    </w:p>
    <w:p w14:paraId="6C5B95B4" w14:textId="77777777" w:rsidR="00FA55E0" w:rsidRPr="00CA11A0" w:rsidRDefault="00FA55E0" w:rsidP="00FA55E0">
      <w:pPr>
        <w:ind w:firstLine="720"/>
        <w:jc w:val="both"/>
        <w:rPr>
          <w:sz w:val="24"/>
          <w:szCs w:val="24"/>
          <w:lang w:val="mk-MK"/>
        </w:rPr>
      </w:pPr>
      <w:r w:rsidRPr="00CA11A0">
        <w:rPr>
          <w:sz w:val="24"/>
          <w:szCs w:val="24"/>
          <w:lang w:val="mk-MK"/>
        </w:rPr>
        <w:lastRenderedPageBreak/>
        <w:t>- За проекти кои влијаат кој јакнење на капацитетот на здруженија и нво кои работат на полето на подобрување на условите за живеење на социјално маргинализирани лица, лица  со посебни потреби и слично.</w:t>
      </w:r>
    </w:p>
    <w:p w14:paraId="108B1247" w14:textId="77777777" w:rsidR="00FA55E0" w:rsidRPr="00CA11A0" w:rsidRDefault="00FA55E0" w:rsidP="00FA55E0">
      <w:pPr>
        <w:jc w:val="both"/>
        <w:rPr>
          <w:sz w:val="24"/>
          <w:szCs w:val="24"/>
          <w:u w:val="single"/>
          <w:lang w:val="mk-MK"/>
        </w:rPr>
      </w:pPr>
    </w:p>
    <w:p w14:paraId="4248F93F" w14:textId="77777777" w:rsidR="00FA55E0" w:rsidRPr="00FB4443" w:rsidRDefault="00FA55E0" w:rsidP="00FA55E0">
      <w:pPr>
        <w:jc w:val="both"/>
        <w:rPr>
          <w:b/>
          <w:sz w:val="24"/>
          <w:szCs w:val="24"/>
          <w:u w:val="single"/>
          <w:lang w:val="mk-MK"/>
        </w:rPr>
      </w:pPr>
      <w:r w:rsidRPr="00FB4443">
        <w:rPr>
          <w:b/>
          <w:sz w:val="24"/>
          <w:szCs w:val="24"/>
          <w:u w:val="single"/>
          <w:lang w:val="mk-MK"/>
        </w:rPr>
        <w:t>Предвиден буџет</w:t>
      </w:r>
      <w:r w:rsidR="0060051D" w:rsidRPr="003C580F">
        <w:rPr>
          <w:b/>
          <w:sz w:val="24"/>
          <w:szCs w:val="24"/>
          <w:u w:val="single"/>
        </w:rPr>
        <w:t>1.20</w:t>
      </w:r>
      <w:r w:rsidR="00AB1DFD" w:rsidRPr="003C580F">
        <w:rPr>
          <w:b/>
          <w:sz w:val="24"/>
          <w:szCs w:val="24"/>
          <w:u w:val="single"/>
        </w:rPr>
        <w:t>0.000</w:t>
      </w:r>
      <w:r w:rsidRPr="003C580F">
        <w:rPr>
          <w:b/>
          <w:sz w:val="24"/>
          <w:szCs w:val="24"/>
          <w:u w:val="single"/>
          <w:lang w:val="mk-MK"/>
        </w:rPr>
        <w:t>,00</w:t>
      </w:r>
      <w:r w:rsidRPr="00FB4443">
        <w:rPr>
          <w:b/>
          <w:sz w:val="24"/>
          <w:szCs w:val="24"/>
          <w:u w:val="single"/>
          <w:lang w:val="mk-MK"/>
        </w:rPr>
        <w:t xml:space="preserve">ден.  </w:t>
      </w:r>
    </w:p>
    <w:p w14:paraId="048EBC5C" w14:textId="77777777" w:rsidR="00FA55E0" w:rsidRPr="00CA11A0" w:rsidRDefault="00FA55E0" w:rsidP="00FA55E0">
      <w:pPr>
        <w:spacing w:before="60" w:after="60"/>
        <w:jc w:val="both"/>
        <w:rPr>
          <w:sz w:val="24"/>
          <w:szCs w:val="24"/>
          <w:lang w:val="mk-MK"/>
        </w:rPr>
      </w:pPr>
    </w:p>
    <w:p w14:paraId="72DCBA0F" w14:textId="77777777" w:rsidR="00FA55E0" w:rsidRPr="00CA11A0" w:rsidRDefault="00FA55E0" w:rsidP="00FA55E0">
      <w:pPr>
        <w:autoSpaceDE w:val="0"/>
        <w:autoSpaceDN w:val="0"/>
        <w:adjustRightInd w:val="0"/>
        <w:jc w:val="center"/>
        <w:rPr>
          <w:bCs/>
          <w:sz w:val="24"/>
          <w:szCs w:val="24"/>
          <w:lang w:val="mk-MK"/>
        </w:rPr>
      </w:pPr>
      <w:r w:rsidRPr="00CA11A0">
        <w:rPr>
          <w:bCs/>
          <w:sz w:val="24"/>
          <w:szCs w:val="24"/>
          <w:lang w:val="mk-MK"/>
        </w:rPr>
        <w:t>ЈАВЕН ПОВИК</w:t>
      </w:r>
    </w:p>
    <w:p w14:paraId="18DACAD6" w14:textId="77777777" w:rsidR="00FA55E0" w:rsidRPr="00CA11A0" w:rsidRDefault="00FA55E0" w:rsidP="00FA55E0">
      <w:pPr>
        <w:jc w:val="center"/>
        <w:rPr>
          <w:sz w:val="24"/>
          <w:szCs w:val="24"/>
          <w:lang w:val="mk-MK"/>
        </w:rPr>
      </w:pPr>
      <w:r w:rsidRPr="00CA11A0">
        <w:rPr>
          <w:sz w:val="24"/>
          <w:szCs w:val="24"/>
          <w:lang w:val="mk-MK"/>
        </w:rPr>
        <w:t>ЗА ФИНАНСИРАЊЕ НА ПРОЕКТИ ОД ОБЛАСТА НА ОДРЖЛИВИОТ ЛОКАЛЕН ЕКОНОМСКИ РАЗВОЈ ЗА 20</w:t>
      </w:r>
      <w:r w:rsidR="009D516D">
        <w:rPr>
          <w:sz w:val="24"/>
          <w:szCs w:val="24"/>
          <w:lang w:val="mk-MK"/>
        </w:rPr>
        <w:t>2</w:t>
      </w:r>
      <w:r w:rsidR="001E2F83">
        <w:rPr>
          <w:sz w:val="24"/>
          <w:szCs w:val="24"/>
          <w:lang w:val="mk-MK"/>
        </w:rPr>
        <w:t>3</w:t>
      </w:r>
      <w:r w:rsidRPr="00CA11A0">
        <w:rPr>
          <w:sz w:val="24"/>
          <w:szCs w:val="24"/>
          <w:lang w:val="mk-MK"/>
        </w:rPr>
        <w:t>г.</w:t>
      </w:r>
    </w:p>
    <w:p w14:paraId="1CA4311C" w14:textId="77777777" w:rsidR="00FA55E0" w:rsidRPr="00CA11A0" w:rsidRDefault="00FA55E0" w:rsidP="00FA55E0">
      <w:pPr>
        <w:autoSpaceDE w:val="0"/>
        <w:autoSpaceDN w:val="0"/>
        <w:adjustRightInd w:val="0"/>
        <w:jc w:val="both"/>
        <w:rPr>
          <w:sz w:val="24"/>
          <w:szCs w:val="24"/>
          <w:lang w:val="mk-MK" w:eastAsia="mk-MK"/>
        </w:rPr>
      </w:pPr>
    </w:p>
    <w:p w14:paraId="61FCCFF1" w14:textId="77777777" w:rsidR="00FA55E0" w:rsidRPr="00CA11A0" w:rsidRDefault="00FA55E0" w:rsidP="00FA55E0">
      <w:pPr>
        <w:autoSpaceDE w:val="0"/>
        <w:autoSpaceDN w:val="0"/>
        <w:adjustRightInd w:val="0"/>
        <w:jc w:val="both"/>
        <w:rPr>
          <w:sz w:val="24"/>
          <w:szCs w:val="24"/>
          <w:lang w:val="mk-MK" w:eastAsia="mk-MK"/>
        </w:rPr>
      </w:pPr>
      <w:r w:rsidRPr="00CA11A0">
        <w:rPr>
          <w:sz w:val="24"/>
          <w:szCs w:val="24"/>
          <w:lang w:val="mk-MK" w:eastAsia="mk-MK"/>
        </w:rPr>
        <w:t xml:space="preserve">За проекти кои влијаат кон </w:t>
      </w:r>
      <w:r w:rsidRPr="00CA11A0">
        <w:rPr>
          <w:sz w:val="24"/>
          <w:szCs w:val="24"/>
          <w:lang w:eastAsia="mk-MK"/>
        </w:rPr>
        <w:t>:</w:t>
      </w:r>
    </w:p>
    <w:p w14:paraId="3AC24969" w14:textId="77777777" w:rsidR="00FA55E0" w:rsidRPr="00CA11A0" w:rsidRDefault="00FA55E0" w:rsidP="00FA55E0">
      <w:pPr>
        <w:autoSpaceDE w:val="0"/>
        <w:autoSpaceDN w:val="0"/>
        <w:adjustRightInd w:val="0"/>
        <w:jc w:val="both"/>
        <w:rPr>
          <w:sz w:val="24"/>
          <w:szCs w:val="24"/>
          <w:lang w:val="mk-MK" w:eastAsia="mk-MK"/>
        </w:rPr>
      </w:pPr>
    </w:p>
    <w:p w14:paraId="4A871A75" w14:textId="77777777" w:rsidR="00FA55E0" w:rsidRPr="005B784B" w:rsidRDefault="00FA55E0" w:rsidP="0067233F">
      <w:pPr>
        <w:pStyle w:val="ListParagraph"/>
        <w:numPr>
          <w:ilvl w:val="1"/>
          <w:numId w:val="5"/>
        </w:numPr>
        <w:autoSpaceDE w:val="0"/>
        <w:autoSpaceDN w:val="0"/>
        <w:adjustRightInd w:val="0"/>
        <w:jc w:val="both"/>
        <w:rPr>
          <w:b/>
          <w:sz w:val="24"/>
          <w:szCs w:val="24"/>
          <w:lang w:val="mk-MK" w:eastAsia="mk-MK"/>
        </w:rPr>
      </w:pPr>
      <w:r w:rsidRPr="005B784B">
        <w:rPr>
          <w:b/>
          <w:sz w:val="24"/>
          <w:szCs w:val="24"/>
          <w:lang w:val="mk-MK" w:eastAsia="mk-MK"/>
        </w:rPr>
        <w:t>Создавање на конкурентна економија во приватниот бизнис</w:t>
      </w:r>
      <w:r w:rsidRPr="005B784B">
        <w:rPr>
          <w:b/>
          <w:sz w:val="24"/>
          <w:szCs w:val="24"/>
          <w:lang w:val="mk-MK" w:eastAsia="en-GB"/>
        </w:rPr>
        <w:t xml:space="preserve">, </w:t>
      </w:r>
      <w:r w:rsidRPr="005B784B">
        <w:rPr>
          <w:b/>
          <w:sz w:val="24"/>
          <w:szCs w:val="24"/>
          <w:lang w:val="mk-MK" w:eastAsia="mk-MK"/>
        </w:rPr>
        <w:t xml:space="preserve">поддршка на развојот на МСП и претприемништвото </w:t>
      </w:r>
    </w:p>
    <w:p w14:paraId="3C0EE820" w14:textId="77777777" w:rsidR="00FA55E0" w:rsidRPr="00CA11A0" w:rsidRDefault="00FA55E0" w:rsidP="00FA55E0">
      <w:pPr>
        <w:autoSpaceDE w:val="0"/>
        <w:autoSpaceDN w:val="0"/>
        <w:adjustRightInd w:val="0"/>
        <w:jc w:val="both"/>
        <w:rPr>
          <w:b/>
          <w:sz w:val="24"/>
          <w:szCs w:val="24"/>
        </w:rPr>
      </w:pPr>
    </w:p>
    <w:p w14:paraId="22EBE380" w14:textId="77777777" w:rsidR="00FA55E0" w:rsidRPr="00CA11A0" w:rsidRDefault="00FA55E0" w:rsidP="00FA55E0">
      <w:pPr>
        <w:jc w:val="both"/>
        <w:rPr>
          <w:sz w:val="24"/>
          <w:szCs w:val="24"/>
          <w:lang w:val="ru-RU"/>
        </w:rPr>
      </w:pPr>
      <w:r w:rsidRPr="00CA11A0">
        <w:rPr>
          <w:sz w:val="24"/>
          <w:szCs w:val="24"/>
          <w:lang w:val="ru-RU"/>
        </w:rPr>
        <w:t>Малите и средните претпријатија претставуваат движечка сила на економскиот развој и поради тоа мора континуирано да се работи на изнаоѓање стимулативни мерки за отварање на нови МСП, но исто така треба да им се даде поддршка на постоечките претпријатија во Општина Кичево  во нивните напори да најдат нови пазари и да ја подобрат својата конкурентност, со што ќе се даде придонес во развојот на локалната економија, отварањето на нови работни места и намалувањето на невработеноста во Општина Кичево.</w:t>
      </w:r>
      <w:r w:rsidRPr="00CA11A0">
        <w:rPr>
          <w:sz w:val="24"/>
          <w:szCs w:val="24"/>
          <w:lang w:val="mk-MK"/>
        </w:rPr>
        <w:t xml:space="preserve">Предвидените активности за поддршка се во согласност со националната развојна политика за претприемништво и националната стратегија за развој на МСП во смисла на создавање на глобална рамка за развој на  поволна деловна клима, стратегијата за Локален Економски Развој на Општина Кичево. Општина Кичево е во директна соработка со МСП, стопанските комори, агенцијата за вработување и другите релевантни институции предвидува дополнителни активности за вмрежување и промоција на домашниот и странскиот пазар. </w:t>
      </w:r>
    </w:p>
    <w:p w14:paraId="4E83711A" w14:textId="77777777" w:rsidR="00FA55E0" w:rsidRPr="00CA11A0" w:rsidRDefault="00FA55E0" w:rsidP="00FA55E0">
      <w:pPr>
        <w:jc w:val="both"/>
        <w:rPr>
          <w:sz w:val="24"/>
          <w:szCs w:val="24"/>
        </w:rPr>
      </w:pPr>
    </w:p>
    <w:p w14:paraId="2396D6DA" w14:textId="77777777" w:rsidR="00FA55E0" w:rsidRPr="00CA11A0" w:rsidRDefault="00FA55E0" w:rsidP="00FA55E0">
      <w:pPr>
        <w:jc w:val="both"/>
        <w:rPr>
          <w:sz w:val="24"/>
          <w:szCs w:val="24"/>
          <w:lang w:val="mk-MK" w:eastAsia="mk-MK"/>
        </w:rPr>
      </w:pPr>
      <w:r w:rsidRPr="00CA11A0">
        <w:rPr>
          <w:sz w:val="24"/>
          <w:szCs w:val="24"/>
          <w:lang w:val="mk-MK" w:eastAsia="mk-MK"/>
        </w:rPr>
        <w:t>Поддршка на развојот на МСП и претприемништвото е планирано да се реализира преку следниве активности:</w:t>
      </w:r>
    </w:p>
    <w:p w14:paraId="6CBD2BF4" w14:textId="77777777" w:rsidR="00FA55E0" w:rsidRPr="00CA11A0" w:rsidRDefault="00FA55E0" w:rsidP="00FA55E0">
      <w:pPr>
        <w:jc w:val="both"/>
        <w:rPr>
          <w:sz w:val="24"/>
          <w:szCs w:val="24"/>
          <w:lang w:val="mk-MK" w:eastAsia="mk-MK"/>
        </w:rPr>
      </w:pPr>
    </w:p>
    <w:p w14:paraId="304C29C6" w14:textId="77777777" w:rsidR="00FA55E0" w:rsidRPr="00B574D1" w:rsidRDefault="00FA55E0" w:rsidP="00FA55E0">
      <w:pPr>
        <w:pStyle w:val="ListParagraph"/>
        <w:numPr>
          <w:ilvl w:val="0"/>
          <w:numId w:val="7"/>
        </w:numPr>
        <w:rPr>
          <w:sz w:val="24"/>
          <w:szCs w:val="24"/>
          <w:lang w:val="mk-MK"/>
        </w:rPr>
      </w:pPr>
      <w:r>
        <w:rPr>
          <w:sz w:val="24"/>
          <w:szCs w:val="24"/>
          <w:lang w:val="mk-MK"/>
        </w:rPr>
        <w:t xml:space="preserve">Подршка на претприемништво, бизнис планови, започнување на нови </w:t>
      </w:r>
      <w:r>
        <w:rPr>
          <w:sz w:val="24"/>
          <w:szCs w:val="24"/>
        </w:rPr>
        <w:t xml:space="preserve">start up </w:t>
      </w:r>
      <w:r>
        <w:rPr>
          <w:sz w:val="24"/>
          <w:szCs w:val="24"/>
          <w:lang w:val="mk-MK"/>
        </w:rPr>
        <w:t>бизниси и и</w:t>
      </w:r>
      <w:r w:rsidRPr="00B574D1">
        <w:rPr>
          <w:sz w:val="24"/>
          <w:szCs w:val="24"/>
          <w:lang w:val="mk-MK"/>
        </w:rPr>
        <w:t>мплементација на проекти кои придонесуваат кон намалување на невработеноста во општината.</w:t>
      </w:r>
    </w:p>
    <w:p w14:paraId="74EB6DC3" w14:textId="77777777" w:rsidR="00FA55E0" w:rsidRPr="00CA11A0" w:rsidRDefault="00FA55E0" w:rsidP="00FA55E0">
      <w:pPr>
        <w:pStyle w:val="ListParagraph"/>
        <w:numPr>
          <w:ilvl w:val="0"/>
          <w:numId w:val="7"/>
        </w:numPr>
        <w:rPr>
          <w:sz w:val="24"/>
          <w:szCs w:val="24"/>
          <w:lang w:val="mk-MK"/>
        </w:rPr>
      </w:pPr>
      <w:r>
        <w:rPr>
          <w:sz w:val="24"/>
          <w:szCs w:val="24"/>
          <w:lang w:val="mk-MK"/>
        </w:rPr>
        <w:t xml:space="preserve">Субвенционирање за вработување на млади лица </w:t>
      </w:r>
    </w:p>
    <w:p w14:paraId="06DED412" w14:textId="77777777" w:rsidR="00FA55E0" w:rsidRDefault="00FA55E0" w:rsidP="00FA55E0">
      <w:pPr>
        <w:pStyle w:val="ListParagraph"/>
        <w:numPr>
          <w:ilvl w:val="0"/>
          <w:numId w:val="7"/>
        </w:numPr>
        <w:rPr>
          <w:sz w:val="24"/>
          <w:szCs w:val="24"/>
          <w:lang w:val="mk-MK" w:eastAsia="mk-MK"/>
        </w:rPr>
      </w:pPr>
      <w:r w:rsidRPr="00CA11A0">
        <w:rPr>
          <w:sz w:val="24"/>
          <w:szCs w:val="24"/>
          <w:lang w:val="mk-MK" w:eastAsia="mk-MK"/>
        </w:rPr>
        <w:t>Обуки за подигнување на вештини и знаења (преквалификации и доквалификации) согласно потребите на пазарот на трудот.</w:t>
      </w:r>
    </w:p>
    <w:p w14:paraId="2D7A5E54" w14:textId="77777777" w:rsidR="002A3E71" w:rsidRPr="00AB1DFD" w:rsidRDefault="002A3E71" w:rsidP="002A3E71">
      <w:pPr>
        <w:pStyle w:val="ListParagraph"/>
        <w:numPr>
          <w:ilvl w:val="0"/>
          <w:numId w:val="7"/>
        </w:numPr>
        <w:rPr>
          <w:sz w:val="24"/>
          <w:szCs w:val="24"/>
          <w:lang w:val="mk-MK" w:eastAsia="mk-MK"/>
        </w:rPr>
      </w:pPr>
      <w:r w:rsidRPr="00AB1DFD">
        <w:rPr>
          <w:sz w:val="24"/>
          <w:szCs w:val="24"/>
          <w:lang w:val="mk-MK" w:eastAsia="mk-MK"/>
        </w:rPr>
        <w:t>Поттикнување на партнерства и стимулативни мерки како модел за поддршка на развојот на МСП и претприемништвото</w:t>
      </w:r>
    </w:p>
    <w:p w14:paraId="4A81814D" w14:textId="77777777" w:rsidR="00FA55E0" w:rsidRPr="00CA11A0" w:rsidRDefault="00FA55E0" w:rsidP="00FA55E0">
      <w:pPr>
        <w:pStyle w:val="ListParagraph"/>
        <w:numPr>
          <w:ilvl w:val="0"/>
          <w:numId w:val="7"/>
        </w:numPr>
        <w:rPr>
          <w:sz w:val="24"/>
          <w:szCs w:val="24"/>
          <w:lang w:val="mk-MK"/>
        </w:rPr>
      </w:pPr>
      <w:r w:rsidRPr="00CA11A0">
        <w:rPr>
          <w:sz w:val="24"/>
          <w:szCs w:val="24"/>
          <w:lang w:val="mk-MK"/>
        </w:rPr>
        <w:t xml:space="preserve">Поддршка на МСП за учество на саеми и промоција </w:t>
      </w:r>
    </w:p>
    <w:p w14:paraId="654A3712" w14:textId="77777777" w:rsidR="00FA55E0" w:rsidRPr="00CA11A0" w:rsidRDefault="00FA55E0" w:rsidP="00FA55E0">
      <w:pPr>
        <w:pStyle w:val="ListParagraph"/>
        <w:numPr>
          <w:ilvl w:val="0"/>
          <w:numId w:val="7"/>
        </w:numPr>
        <w:rPr>
          <w:sz w:val="24"/>
          <w:szCs w:val="24"/>
          <w:lang w:val="mk-MK"/>
        </w:rPr>
      </w:pPr>
      <w:r w:rsidRPr="00CA11A0">
        <w:rPr>
          <w:sz w:val="24"/>
          <w:szCs w:val="24"/>
          <w:lang w:val="mk-MK"/>
        </w:rPr>
        <w:t>Поддршка на МСП за усовршување и сертифицирање</w:t>
      </w:r>
    </w:p>
    <w:p w14:paraId="6B2F8E0B" w14:textId="77777777" w:rsidR="00FA55E0" w:rsidRPr="00CA11A0" w:rsidRDefault="00FA55E0" w:rsidP="00FA55E0">
      <w:pPr>
        <w:pStyle w:val="ListParagraph"/>
        <w:ind w:left="0"/>
        <w:jc w:val="both"/>
        <w:rPr>
          <w:sz w:val="24"/>
          <w:szCs w:val="24"/>
        </w:rPr>
      </w:pPr>
    </w:p>
    <w:p w14:paraId="1A693A67" w14:textId="77777777" w:rsidR="00FA55E0" w:rsidRPr="00CA11A0" w:rsidRDefault="00FA55E0" w:rsidP="00FA55E0">
      <w:pPr>
        <w:pStyle w:val="ListParagraph"/>
        <w:ind w:left="0"/>
        <w:jc w:val="both"/>
        <w:rPr>
          <w:sz w:val="24"/>
          <w:szCs w:val="24"/>
          <w:lang w:val="ru-RU"/>
        </w:rPr>
      </w:pPr>
    </w:p>
    <w:p w14:paraId="51F24561" w14:textId="77777777" w:rsidR="00FA55E0" w:rsidRPr="00FB4443" w:rsidRDefault="00FA55E0" w:rsidP="00FA55E0">
      <w:pPr>
        <w:jc w:val="both"/>
        <w:rPr>
          <w:b/>
          <w:sz w:val="24"/>
          <w:szCs w:val="24"/>
          <w:u w:val="single"/>
          <w:lang w:val="mk-MK"/>
        </w:rPr>
      </w:pPr>
      <w:r w:rsidRPr="00FB4443">
        <w:rPr>
          <w:b/>
          <w:sz w:val="24"/>
          <w:szCs w:val="24"/>
          <w:u w:val="single"/>
          <w:lang w:val="mk-MK"/>
        </w:rPr>
        <w:t xml:space="preserve">Предвиден буџет </w:t>
      </w:r>
      <w:r w:rsidRPr="00FB4443">
        <w:rPr>
          <w:b/>
          <w:sz w:val="24"/>
          <w:szCs w:val="24"/>
          <w:u w:val="single"/>
          <w:lang w:val="mk-MK"/>
        </w:rPr>
        <w:tab/>
      </w:r>
      <w:r w:rsidR="00795EB8">
        <w:rPr>
          <w:b/>
          <w:sz w:val="24"/>
          <w:szCs w:val="24"/>
          <w:u w:val="single"/>
        </w:rPr>
        <w:t>5</w:t>
      </w:r>
      <w:r w:rsidR="0060051D" w:rsidRPr="003C580F">
        <w:rPr>
          <w:b/>
          <w:sz w:val="24"/>
          <w:szCs w:val="24"/>
          <w:u w:val="single"/>
        </w:rPr>
        <w:t>.</w:t>
      </w:r>
      <w:r w:rsidR="00795EB8">
        <w:rPr>
          <w:b/>
          <w:sz w:val="24"/>
          <w:szCs w:val="24"/>
          <w:u w:val="single"/>
        </w:rPr>
        <w:t>96</w:t>
      </w:r>
      <w:r w:rsidR="00611DA2" w:rsidRPr="003C580F">
        <w:rPr>
          <w:b/>
          <w:sz w:val="24"/>
          <w:szCs w:val="24"/>
          <w:u w:val="single"/>
          <w:lang w:val="mk-MK"/>
        </w:rPr>
        <w:t>0</w:t>
      </w:r>
      <w:r w:rsidRPr="003C580F">
        <w:rPr>
          <w:b/>
          <w:sz w:val="24"/>
          <w:szCs w:val="24"/>
          <w:u w:val="single"/>
          <w:lang w:val="mk-MK"/>
        </w:rPr>
        <w:t>.000,00</w:t>
      </w:r>
      <w:r w:rsidRPr="00FB4443">
        <w:rPr>
          <w:b/>
          <w:sz w:val="24"/>
          <w:szCs w:val="24"/>
          <w:u w:val="single"/>
          <w:lang w:val="mk-MK"/>
        </w:rPr>
        <w:t xml:space="preserve">ден  </w:t>
      </w:r>
    </w:p>
    <w:p w14:paraId="565C6A69" w14:textId="77777777" w:rsidR="00FA55E0" w:rsidRPr="00CA11A0" w:rsidRDefault="00FA55E0" w:rsidP="00FA55E0">
      <w:pPr>
        <w:pStyle w:val="ListParagraph"/>
        <w:ind w:left="0"/>
        <w:jc w:val="both"/>
        <w:rPr>
          <w:sz w:val="24"/>
          <w:szCs w:val="24"/>
          <w:lang w:val="ru-RU"/>
        </w:rPr>
      </w:pPr>
    </w:p>
    <w:p w14:paraId="326B259F" w14:textId="77777777" w:rsidR="00FA55E0" w:rsidRDefault="00FA55E0" w:rsidP="00FA55E0">
      <w:pPr>
        <w:pStyle w:val="ListParagraph"/>
        <w:ind w:left="0"/>
        <w:jc w:val="both"/>
        <w:rPr>
          <w:sz w:val="24"/>
          <w:szCs w:val="24"/>
          <w:lang w:val="ru-RU"/>
        </w:rPr>
      </w:pPr>
    </w:p>
    <w:p w14:paraId="538F18AE" w14:textId="77777777" w:rsidR="00FA55E0" w:rsidRPr="00CA11A0" w:rsidRDefault="00FA55E0" w:rsidP="00FA55E0">
      <w:pPr>
        <w:pStyle w:val="ListParagraph"/>
        <w:ind w:left="0"/>
        <w:jc w:val="both"/>
        <w:rPr>
          <w:sz w:val="24"/>
          <w:szCs w:val="24"/>
          <w:lang w:val="ru-RU"/>
        </w:rPr>
      </w:pPr>
    </w:p>
    <w:p w14:paraId="33B2B5D6" w14:textId="77777777" w:rsidR="00FA55E0" w:rsidRPr="00CA11A0" w:rsidRDefault="00FA55E0" w:rsidP="0067233F">
      <w:pPr>
        <w:pStyle w:val="ListParagraph"/>
        <w:numPr>
          <w:ilvl w:val="1"/>
          <w:numId w:val="5"/>
        </w:numPr>
        <w:autoSpaceDE w:val="0"/>
        <w:autoSpaceDN w:val="0"/>
        <w:adjustRightInd w:val="0"/>
        <w:jc w:val="both"/>
        <w:rPr>
          <w:b/>
          <w:sz w:val="24"/>
          <w:szCs w:val="24"/>
          <w:lang w:val="mk-MK" w:eastAsia="mk-MK"/>
        </w:rPr>
      </w:pPr>
      <w:r w:rsidRPr="00CA11A0">
        <w:rPr>
          <w:b/>
          <w:sz w:val="24"/>
          <w:szCs w:val="24"/>
          <w:lang w:val="mk-MK" w:eastAsia="mk-MK"/>
        </w:rPr>
        <w:t xml:space="preserve">Создавање на рамка за правилно искористување на природните ресурси </w:t>
      </w:r>
    </w:p>
    <w:p w14:paraId="69F6986C" w14:textId="77777777" w:rsidR="00FA55E0" w:rsidRPr="00CA11A0" w:rsidRDefault="00FA55E0" w:rsidP="00FA55E0">
      <w:pPr>
        <w:autoSpaceDE w:val="0"/>
        <w:autoSpaceDN w:val="0"/>
        <w:adjustRightInd w:val="0"/>
        <w:ind w:left="1560"/>
        <w:jc w:val="both"/>
        <w:rPr>
          <w:b/>
          <w:sz w:val="24"/>
          <w:szCs w:val="24"/>
          <w:lang w:val="mk-MK" w:eastAsia="mk-MK"/>
        </w:rPr>
      </w:pPr>
    </w:p>
    <w:p w14:paraId="34426497" w14:textId="77777777" w:rsidR="00FA55E0" w:rsidRPr="00CA11A0" w:rsidRDefault="00FA55E0" w:rsidP="00FA55E0">
      <w:pPr>
        <w:autoSpaceDE w:val="0"/>
        <w:autoSpaceDN w:val="0"/>
        <w:adjustRightInd w:val="0"/>
        <w:jc w:val="both"/>
        <w:rPr>
          <w:sz w:val="24"/>
          <w:szCs w:val="24"/>
          <w:lang w:val="mk-MK" w:eastAsia="mk-MK"/>
        </w:rPr>
      </w:pPr>
      <w:r w:rsidRPr="00CA11A0">
        <w:rPr>
          <w:sz w:val="24"/>
          <w:szCs w:val="24"/>
          <w:lang w:val="mk-MK" w:eastAsia="mk-MK"/>
        </w:rPr>
        <w:t>Искористувањето на природните ресурси во функција на локалниот економски развој, согласно Стратегијата за локален економски развој на Општина Кичево, треба да се темели на рационалната употреба на расположливите ресурси преку следниве активности:</w:t>
      </w:r>
    </w:p>
    <w:p w14:paraId="7219CA45" w14:textId="77777777" w:rsidR="00FA55E0" w:rsidRPr="00CA11A0" w:rsidRDefault="00FA55E0" w:rsidP="00FA55E0">
      <w:pPr>
        <w:autoSpaceDE w:val="0"/>
        <w:autoSpaceDN w:val="0"/>
        <w:adjustRightInd w:val="0"/>
        <w:jc w:val="both"/>
        <w:rPr>
          <w:sz w:val="24"/>
          <w:szCs w:val="24"/>
          <w:lang w:val="mk-MK" w:eastAsia="mk-MK"/>
        </w:rPr>
      </w:pPr>
    </w:p>
    <w:p w14:paraId="6271BBF7" w14:textId="77777777" w:rsidR="00FA55E0" w:rsidRPr="00CA11A0" w:rsidRDefault="00FA55E0" w:rsidP="00FA55E0">
      <w:pPr>
        <w:pStyle w:val="ListParagraph"/>
        <w:numPr>
          <w:ilvl w:val="0"/>
          <w:numId w:val="2"/>
        </w:numPr>
        <w:ind w:left="1134"/>
        <w:contextualSpacing/>
        <w:jc w:val="both"/>
        <w:rPr>
          <w:b/>
          <w:sz w:val="24"/>
          <w:szCs w:val="24"/>
          <w:lang w:val="mk-MK" w:eastAsia="mk-MK"/>
        </w:rPr>
      </w:pPr>
      <w:r w:rsidRPr="00CA11A0">
        <w:rPr>
          <w:sz w:val="24"/>
          <w:szCs w:val="24"/>
          <w:lang w:val="mk-MK"/>
        </w:rPr>
        <w:t>Поттикнување на брендирање на производи и услуги во локалната економија согласно препораките на ЕУ и законската регулатива.</w:t>
      </w:r>
    </w:p>
    <w:p w14:paraId="4044D928" w14:textId="77777777" w:rsidR="00FA55E0" w:rsidRPr="00CA11A0" w:rsidRDefault="00FA55E0" w:rsidP="00FA55E0">
      <w:pPr>
        <w:pStyle w:val="ListParagraph"/>
        <w:jc w:val="both"/>
        <w:rPr>
          <w:sz w:val="24"/>
          <w:szCs w:val="24"/>
          <w:lang w:val="mk-MK"/>
        </w:rPr>
      </w:pPr>
    </w:p>
    <w:p w14:paraId="2C4BB8FC" w14:textId="77777777" w:rsidR="00FA55E0" w:rsidRPr="00CA11A0" w:rsidRDefault="00FA55E0" w:rsidP="00FA55E0">
      <w:pPr>
        <w:pStyle w:val="ListParagraph"/>
        <w:ind w:left="0" w:firstLine="414"/>
        <w:jc w:val="both"/>
        <w:rPr>
          <w:b/>
          <w:sz w:val="24"/>
          <w:szCs w:val="24"/>
          <w:lang w:val="mk-MK" w:eastAsia="mk-MK"/>
        </w:rPr>
      </w:pPr>
      <w:r w:rsidRPr="00CA11A0">
        <w:rPr>
          <w:sz w:val="24"/>
          <w:szCs w:val="24"/>
          <w:lang w:val="mk-MK"/>
        </w:rPr>
        <w:t>Активноста предвидува отпочнување на процесот за идентификација на локалните производи и услуги и информативно-консултативни средби со МСП и локалните производители.</w:t>
      </w:r>
    </w:p>
    <w:p w14:paraId="70047323" w14:textId="77777777" w:rsidR="00FA55E0" w:rsidRPr="00CA11A0" w:rsidRDefault="00FA55E0" w:rsidP="00FA55E0">
      <w:pPr>
        <w:pStyle w:val="ListParagraph"/>
        <w:ind w:left="1134"/>
        <w:jc w:val="both"/>
        <w:rPr>
          <w:b/>
          <w:sz w:val="24"/>
          <w:szCs w:val="24"/>
          <w:lang w:val="mk-MK" w:eastAsia="mk-MK"/>
        </w:rPr>
      </w:pPr>
    </w:p>
    <w:p w14:paraId="75C1EC83" w14:textId="77777777" w:rsidR="00FA55E0" w:rsidRPr="005B784B" w:rsidRDefault="00FA55E0" w:rsidP="00FA55E0">
      <w:pPr>
        <w:pStyle w:val="ListParagraph"/>
        <w:numPr>
          <w:ilvl w:val="0"/>
          <w:numId w:val="2"/>
        </w:numPr>
        <w:ind w:left="1134"/>
        <w:contextualSpacing/>
        <w:jc w:val="both"/>
        <w:rPr>
          <w:b/>
          <w:sz w:val="24"/>
          <w:szCs w:val="24"/>
          <w:lang w:val="mk-MK" w:eastAsia="mk-MK"/>
        </w:rPr>
      </w:pPr>
      <w:r w:rsidRPr="00CA11A0">
        <w:rPr>
          <w:sz w:val="24"/>
          <w:szCs w:val="24"/>
          <w:lang w:val="mk-MK"/>
        </w:rPr>
        <w:t>Воведување на програми и проекти за поддршка на органското производство, собирање  на шумските плодови, нови автохтони насади на овошје и др. земјоделски производи.</w:t>
      </w:r>
    </w:p>
    <w:p w14:paraId="2B9B65E3" w14:textId="77777777" w:rsidR="00FA55E0" w:rsidRPr="005B784B" w:rsidRDefault="00FA55E0" w:rsidP="00FA55E0">
      <w:pPr>
        <w:pStyle w:val="ListParagraph"/>
        <w:numPr>
          <w:ilvl w:val="0"/>
          <w:numId w:val="2"/>
        </w:numPr>
        <w:ind w:left="1134"/>
        <w:contextualSpacing/>
        <w:jc w:val="both"/>
        <w:rPr>
          <w:b/>
          <w:sz w:val="24"/>
          <w:szCs w:val="24"/>
          <w:lang w:val="mk-MK" w:eastAsia="mk-MK"/>
        </w:rPr>
      </w:pPr>
      <w:r w:rsidRPr="00CA11A0">
        <w:rPr>
          <w:sz w:val="24"/>
          <w:szCs w:val="24"/>
          <w:lang w:val="mk-MK"/>
        </w:rPr>
        <w:t>Поддршка на проекти и програми поврзани со традиционалните  и автентични занаети (набавка на опрема и алат, уредување на простор и стручно усовршување).</w:t>
      </w:r>
    </w:p>
    <w:p w14:paraId="03A07888" w14:textId="77777777" w:rsidR="00FA55E0" w:rsidRPr="002A3E71" w:rsidRDefault="00FA55E0" w:rsidP="00FA55E0">
      <w:pPr>
        <w:pStyle w:val="ListParagraph"/>
        <w:numPr>
          <w:ilvl w:val="0"/>
          <w:numId w:val="2"/>
        </w:numPr>
        <w:ind w:left="1134"/>
        <w:contextualSpacing/>
        <w:jc w:val="both"/>
        <w:rPr>
          <w:b/>
          <w:sz w:val="24"/>
          <w:szCs w:val="24"/>
          <w:lang w:val="mk-MK" w:eastAsia="mk-MK"/>
        </w:rPr>
      </w:pPr>
      <w:r w:rsidRPr="00CA11A0">
        <w:rPr>
          <w:sz w:val="24"/>
          <w:szCs w:val="24"/>
          <w:lang w:val="mk-MK"/>
        </w:rPr>
        <w:t>Поддршка на проекти кои придонесуваат кон заштеда на енергија, искористување на обновливи видови на енергија, заштита на животната средина и нивна афирмација</w:t>
      </w:r>
      <w:r w:rsidR="002A3E71">
        <w:rPr>
          <w:sz w:val="24"/>
          <w:szCs w:val="24"/>
          <w:lang w:val="mk-MK"/>
        </w:rPr>
        <w:t>.</w:t>
      </w:r>
    </w:p>
    <w:p w14:paraId="3E3C9C53" w14:textId="77777777" w:rsidR="002A3E71" w:rsidRPr="00AB1DFD" w:rsidRDefault="002A3E71" w:rsidP="002A3E71">
      <w:pPr>
        <w:pStyle w:val="ListParagraph"/>
        <w:numPr>
          <w:ilvl w:val="0"/>
          <w:numId w:val="2"/>
        </w:numPr>
        <w:ind w:left="1134"/>
        <w:contextualSpacing/>
        <w:jc w:val="both"/>
        <w:rPr>
          <w:sz w:val="24"/>
          <w:szCs w:val="24"/>
          <w:lang w:val="mk-MK" w:eastAsia="mk-MK"/>
        </w:rPr>
      </w:pPr>
      <w:r w:rsidRPr="00AB1DFD">
        <w:rPr>
          <w:sz w:val="24"/>
          <w:szCs w:val="24"/>
          <w:lang w:val="mk-MK" w:eastAsia="mk-MK"/>
        </w:rPr>
        <w:t>Едукативно информативни работилници и семинари за можностите за искористување на средствата од ИПАРД програмата како и за средствата од Агенцијата за рурален развој.</w:t>
      </w:r>
    </w:p>
    <w:p w14:paraId="3645E85B" w14:textId="77777777" w:rsidR="00FA55E0" w:rsidRPr="002A3E71" w:rsidRDefault="00FA55E0" w:rsidP="00FA55E0">
      <w:pPr>
        <w:pStyle w:val="ListParagraph"/>
        <w:numPr>
          <w:ilvl w:val="0"/>
          <w:numId w:val="2"/>
        </w:numPr>
        <w:ind w:left="1134"/>
        <w:contextualSpacing/>
        <w:jc w:val="both"/>
        <w:rPr>
          <w:b/>
          <w:sz w:val="24"/>
          <w:szCs w:val="24"/>
          <w:lang w:val="mk-MK" w:eastAsia="mk-MK"/>
        </w:rPr>
      </w:pPr>
      <w:r w:rsidRPr="00CA11A0">
        <w:rPr>
          <w:sz w:val="24"/>
          <w:szCs w:val="24"/>
          <w:lang w:val="mk-MK"/>
        </w:rPr>
        <w:t>Уредување и обележување на излетнички места, видиковци, водотеци, извори, пешачки патеки, во функција на развој на туризмот, ( поттикнување на развојот на туризмот-</w:t>
      </w:r>
      <w:r w:rsidRPr="00CA11A0">
        <w:rPr>
          <w:sz w:val="24"/>
          <w:szCs w:val="24"/>
        </w:rPr>
        <w:t>G2).</w:t>
      </w:r>
    </w:p>
    <w:p w14:paraId="32EFBA7C" w14:textId="77777777" w:rsidR="002A3E71" w:rsidRPr="00AB1DFD" w:rsidRDefault="002A3E71" w:rsidP="002A3E71">
      <w:pPr>
        <w:pStyle w:val="ListParagraph"/>
        <w:numPr>
          <w:ilvl w:val="0"/>
          <w:numId w:val="2"/>
        </w:numPr>
        <w:ind w:left="1134"/>
        <w:contextualSpacing/>
        <w:jc w:val="both"/>
        <w:rPr>
          <w:sz w:val="24"/>
          <w:szCs w:val="24"/>
          <w:lang w:val="mk-MK" w:eastAsia="mk-MK"/>
        </w:rPr>
      </w:pPr>
      <w:r w:rsidRPr="00AB1DFD">
        <w:rPr>
          <w:sz w:val="24"/>
          <w:szCs w:val="24"/>
          <w:lang w:val="mk-MK" w:eastAsia="mk-MK"/>
        </w:rPr>
        <w:t>Промоција на можностите за инвестирање во Општина Кичево</w:t>
      </w:r>
    </w:p>
    <w:p w14:paraId="31D1EF34" w14:textId="77777777" w:rsidR="00FA55E0" w:rsidRPr="00CA11A0" w:rsidRDefault="00FA55E0" w:rsidP="00FA55E0">
      <w:pPr>
        <w:ind w:left="1134"/>
        <w:jc w:val="both"/>
        <w:rPr>
          <w:sz w:val="24"/>
          <w:szCs w:val="24"/>
          <w:lang w:val="mk-MK"/>
        </w:rPr>
      </w:pPr>
    </w:p>
    <w:p w14:paraId="5DD274A8" w14:textId="77777777" w:rsidR="00FA55E0" w:rsidRPr="005B784B" w:rsidRDefault="00FA55E0" w:rsidP="00FA55E0">
      <w:pPr>
        <w:jc w:val="both"/>
        <w:rPr>
          <w:b/>
          <w:sz w:val="24"/>
          <w:szCs w:val="24"/>
          <w:u w:val="single"/>
          <w:lang w:val="mk-MK"/>
        </w:rPr>
      </w:pPr>
      <w:r w:rsidRPr="005B784B">
        <w:rPr>
          <w:b/>
          <w:sz w:val="24"/>
          <w:szCs w:val="24"/>
          <w:u w:val="single"/>
          <w:lang w:val="mk-MK"/>
        </w:rPr>
        <w:t xml:space="preserve"> Предвиден буџет </w:t>
      </w:r>
      <w:r w:rsidRPr="004D55C2">
        <w:rPr>
          <w:b/>
          <w:color w:val="C00000"/>
          <w:sz w:val="24"/>
          <w:szCs w:val="24"/>
          <w:u w:val="single"/>
          <w:lang w:val="mk-MK"/>
        </w:rPr>
        <w:tab/>
      </w:r>
      <w:r w:rsidRPr="004D55C2">
        <w:rPr>
          <w:b/>
          <w:sz w:val="24"/>
          <w:szCs w:val="24"/>
          <w:u w:val="single"/>
          <w:lang w:val="mk-MK"/>
        </w:rPr>
        <w:t xml:space="preserve"> 1.</w:t>
      </w:r>
      <w:r w:rsidR="007B547E">
        <w:rPr>
          <w:b/>
          <w:sz w:val="24"/>
          <w:szCs w:val="24"/>
          <w:u w:val="single"/>
        </w:rPr>
        <w:t>0</w:t>
      </w:r>
      <w:r w:rsidRPr="004D55C2">
        <w:rPr>
          <w:b/>
          <w:sz w:val="24"/>
          <w:szCs w:val="24"/>
          <w:u w:val="single"/>
          <w:lang w:val="mk-MK"/>
        </w:rPr>
        <w:t>00.000,00</w:t>
      </w:r>
      <w:r w:rsidRPr="005B784B">
        <w:rPr>
          <w:b/>
          <w:sz w:val="24"/>
          <w:szCs w:val="24"/>
          <w:u w:val="single"/>
          <w:lang w:val="mk-MK"/>
        </w:rPr>
        <w:t>денари</w:t>
      </w:r>
    </w:p>
    <w:p w14:paraId="6DD237E8" w14:textId="77777777" w:rsidR="00FA55E0" w:rsidRPr="00CA11A0" w:rsidRDefault="00FA55E0" w:rsidP="00FA55E0">
      <w:pPr>
        <w:autoSpaceDE w:val="0"/>
        <w:autoSpaceDN w:val="0"/>
        <w:adjustRightInd w:val="0"/>
        <w:jc w:val="both"/>
        <w:rPr>
          <w:b/>
          <w:sz w:val="24"/>
          <w:szCs w:val="24"/>
        </w:rPr>
      </w:pPr>
    </w:p>
    <w:p w14:paraId="34B7A82F" w14:textId="77777777" w:rsidR="00FA55E0" w:rsidRPr="00CA11A0" w:rsidRDefault="00FA55E0" w:rsidP="0067233F">
      <w:pPr>
        <w:pStyle w:val="ListParagraph"/>
        <w:numPr>
          <w:ilvl w:val="1"/>
          <w:numId w:val="5"/>
        </w:numPr>
        <w:autoSpaceDE w:val="0"/>
        <w:autoSpaceDN w:val="0"/>
        <w:adjustRightInd w:val="0"/>
        <w:jc w:val="both"/>
        <w:rPr>
          <w:b/>
          <w:sz w:val="24"/>
          <w:szCs w:val="24"/>
          <w:lang w:val="mk-MK"/>
        </w:rPr>
      </w:pPr>
      <w:r w:rsidRPr="00CA11A0">
        <w:rPr>
          <w:b/>
          <w:sz w:val="24"/>
          <w:szCs w:val="24"/>
          <w:lang w:val="mk-MK"/>
        </w:rPr>
        <w:t>Средства за сопствено учество во имплеметација на проекти</w:t>
      </w:r>
    </w:p>
    <w:p w14:paraId="04BBD1F1" w14:textId="77777777" w:rsidR="00FA55E0" w:rsidRPr="00CA11A0" w:rsidRDefault="00FA55E0" w:rsidP="00FA55E0">
      <w:pPr>
        <w:autoSpaceDE w:val="0"/>
        <w:autoSpaceDN w:val="0"/>
        <w:adjustRightInd w:val="0"/>
        <w:jc w:val="both"/>
        <w:rPr>
          <w:b/>
          <w:sz w:val="24"/>
          <w:szCs w:val="24"/>
          <w:lang w:val="mk-MK"/>
        </w:rPr>
      </w:pPr>
    </w:p>
    <w:p w14:paraId="3471CD3D"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 xml:space="preserve">Според  утврдените правила за апликација за одредени проекти, во зависност од донаторот како неопходност се наметнува потребата од обезбедување на средства за  сопствено учество кои мора да се запазат како прв услов за аплицирање за одреден проект. Секој донатор  определува посебни  услови кои локалната самоуправа треба да ги обезбеди како составен дел од апликацијата за соодветниот проект.  </w:t>
      </w:r>
    </w:p>
    <w:p w14:paraId="0CDB69F7"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Со оваа ставка се предвидуваат  средства за сопствено учество во следните области:</w:t>
      </w:r>
    </w:p>
    <w:p w14:paraId="587CE32C" w14:textId="77777777" w:rsidR="00FA55E0" w:rsidRPr="00CA11A0" w:rsidRDefault="00FA55E0" w:rsidP="00FA55E0">
      <w:pPr>
        <w:autoSpaceDE w:val="0"/>
        <w:autoSpaceDN w:val="0"/>
        <w:adjustRightInd w:val="0"/>
        <w:jc w:val="both"/>
        <w:rPr>
          <w:sz w:val="24"/>
          <w:szCs w:val="24"/>
          <w:lang w:val="mk-MK"/>
        </w:rPr>
      </w:pPr>
    </w:p>
    <w:p w14:paraId="4A2402E6" w14:textId="77777777" w:rsidR="00FA55E0" w:rsidRPr="00CA11A0" w:rsidRDefault="00FA55E0" w:rsidP="00FA55E0">
      <w:pPr>
        <w:ind w:left="993"/>
        <w:jc w:val="both"/>
        <w:rPr>
          <w:sz w:val="24"/>
          <w:szCs w:val="24"/>
          <w:lang w:val="mk-MK"/>
        </w:rPr>
      </w:pPr>
      <w:r w:rsidRPr="00CA11A0">
        <w:rPr>
          <w:sz w:val="24"/>
          <w:szCs w:val="24"/>
          <w:lang w:val="mk-MK"/>
        </w:rPr>
        <w:t xml:space="preserve">- Партиципација на Општина Кичево, за аплицирање и реализација на </w:t>
      </w:r>
      <w:r w:rsidRPr="00CA11A0">
        <w:rPr>
          <w:b/>
          <w:sz w:val="24"/>
          <w:szCs w:val="24"/>
          <w:lang w:val="mk-MK"/>
        </w:rPr>
        <w:t>меѓународни проекти</w:t>
      </w:r>
      <w:r w:rsidRPr="00CA11A0">
        <w:rPr>
          <w:sz w:val="24"/>
          <w:szCs w:val="24"/>
          <w:lang w:val="mk-MK"/>
        </w:rPr>
        <w:t>.</w:t>
      </w:r>
    </w:p>
    <w:p w14:paraId="62900B51" w14:textId="77777777" w:rsidR="00FA55E0" w:rsidRPr="00CA11A0" w:rsidRDefault="00FA55E0" w:rsidP="00FA55E0">
      <w:pPr>
        <w:ind w:left="993"/>
        <w:jc w:val="both"/>
        <w:rPr>
          <w:sz w:val="24"/>
          <w:szCs w:val="24"/>
          <w:lang w:val="mk-MK"/>
        </w:rPr>
      </w:pPr>
    </w:p>
    <w:p w14:paraId="4B0F137E" w14:textId="77777777" w:rsidR="00D345F8" w:rsidRPr="00D345F8" w:rsidRDefault="00FA55E0" w:rsidP="00D345F8">
      <w:pPr>
        <w:ind w:left="993"/>
        <w:jc w:val="both"/>
        <w:rPr>
          <w:sz w:val="24"/>
          <w:szCs w:val="24"/>
        </w:rPr>
      </w:pPr>
      <w:r w:rsidRPr="00CA11A0">
        <w:rPr>
          <w:sz w:val="24"/>
          <w:szCs w:val="24"/>
          <w:lang w:val="ru-RU"/>
        </w:rPr>
        <w:lastRenderedPageBreak/>
        <w:t xml:space="preserve">-  Партиципација во финансирање на Центарот за Развој на ЈЗПР и </w:t>
      </w:r>
      <w:r w:rsidRPr="00CA11A0">
        <w:rPr>
          <w:sz w:val="24"/>
          <w:szCs w:val="24"/>
          <w:lang w:val="mk-MK"/>
        </w:rPr>
        <w:t xml:space="preserve">сопствено учество на Општина Кичево </w:t>
      </w:r>
      <w:r w:rsidRPr="00CA11A0">
        <w:rPr>
          <w:sz w:val="24"/>
          <w:szCs w:val="24"/>
          <w:lang w:val="ru-RU"/>
        </w:rPr>
        <w:t xml:space="preserve">за аплицирање и реализација на </w:t>
      </w:r>
      <w:r w:rsidRPr="00CA11A0">
        <w:rPr>
          <w:b/>
          <w:sz w:val="24"/>
          <w:szCs w:val="24"/>
          <w:lang w:val="ru-RU"/>
        </w:rPr>
        <w:t>регионални проекти</w:t>
      </w:r>
      <w:r w:rsidRPr="00CA11A0">
        <w:rPr>
          <w:sz w:val="24"/>
          <w:szCs w:val="24"/>
          <w:lang w:val="ru-RU"/>
        </w:rPr>
        <w:t xml:space="preserve">  во рамките на Југозападниот Плански Регион согласно Законот за рамномерен регионален развој и Годишната програма за финансирање на регионални проекти на Бирото за регионален развој.</w:t>
      </w:r>
    </w:p>
    <w:p w14:paraId="1C6BA649" w14:textId="77777777" w:rsidR="00FA55E0" w:rsidRPr="00CA11A0" w:rsidRDefault="00FA55E0" w:rsidP="00FA55E0">
      <w:pPr>
        <w:ind w:left="993"/>
        <w:jc w:val="both"/>
        <w:rPr>
          <w:sz w:val="24"/>
          <w:szCs w:val="24"/>
          <w:lang w:val="ru-RU"/>
        </w:rPr>
      </w:pPr>
    </w:p>
    <w:p w14:paraId="68D70C5E" w14:textId="77777777" w:rsidR="00FA55E0" w:rsidRPr="00CA11A0" w:rsidRDefault="00FA55E0" w:rsidP="00FA55E0">
      <w:pPr>
        <w:ind w:left="993"/>
        <w:jc w:val="both"/>
        <w:rPr>
          <w:b/>
          <w:sz w:val="24"/>
          <w:szCs w:val="24"/>
          <w:lang w:val="ru-RU"/>
        </w:rPr>
      </w:pPr>
      <w:r w:rsidRPr="00CA11A0">
        <w:rPr>
          <w:sz w:val="24"/>
          <w:szCs w:val="24"/>
          <w:lang w:val="ru-RU"/>
        </w:rPr>
        <w:t>- Зедничко учество во аплицирање и реализација на проекти со други општини од Република</w:t>
      </w:r>
      <w:r w:rsidR="00D345F8" w:rsidRPr="001E2F83">
        <w:rPr>
          <w:sz w:val="24"/>
          <w:szCs w:val="24"/>
          <w:lang w:val="mk-MK"/>
        </w:rPr>
        <w:t>Северна</w:t>
      </w:r>
      <w:r w:rsidRPr="00CA11A0">
        <w:rPr>
          <w:sz w:val="24"/>
          <w:szCs w:val="24"/>
          <w:lang w:val="ru-RU"/>
        </w:rPr>
        <w:t xml:space="preserve"> Македонија и регионот,  во рамки на Програмите на различни донатори, </w:t>
      </w:r>
      <w:r w:rsidR="00D345F8" w:rsidRPr="001E2F83">
        <w:rPr>
          <w:sz w:val="24"/>
          <w:szCs w:val="24"/>
          <w:lang w:val="ru-RU"/>
        </w:rPr>
        <w:t xml:space="preserve">невладини организации и здруженија </w:t>
      </w:r>
      <w:r w:rsidR="00D345F8">
        <w:rPr>
          <w:sz w:val="24"/>
          <w:szCs w:val="24"/>
          <w:lang w:val="ru-RU"/>
        </w:rPr>
        <w:t xml:space="preserve">, </w:t>
      </w:r>
      <w:r w:rsidRPr="00CA11A0">
        <w:rPr>
          <w:sz w:val="24"/>
          <w:szCs w:val="24"/>
          <w:lang w:val="ru-RU"/>
        </w:rPr>
        <w:t xml:space="preserve">меѓународни асоцијации, фондови, амбасади и други, за </w:t>
      </w:r>
      <w:r w:rsidRPr="00CA11A0">
        <w:rPr>
          <w:b/>
          <w:sz w:val="24"/>
          <w:szCs w:val="24"/>
          <w:lang w:val="ru-RU"/>
        </w:rPr>
        <w:t>меѓуопштинска соработка</w:t>
      </w:r>
      <w:r w:rsidRPr="00CA11A0">
        <w:rPr>
          <w:sz w:val="24"/>
          <w:szCs w:val="24"/>
          <w:lang w:val="ru-RU"/>
        </w:rPr>
        <w:t xml:space="preserve"> и </w:t>
      </w:r>
      <w:r w:rsidRPr="00CA11A0">
        <w:rPr>
          <w:b/>
          <w:sz w:val="24"/>
          <w:szCs w:val="24"/>
          <w:lang w:val="ru-RU"/>
        </w:rPr>
        <w:t>микрорегионални проекти.</w:t>
      </w:r>
    </w:p>
    <w:p w14:paraId="1D0267CA" w14:textId="77777777" w:rsidR="00FA55E0" w:rsidRPr="00CA11A0" w:rsidRDefault="00FA55E0" w:rsidP="00FA55E0">
      <w:pPr>
        <w:ind w:left="993"/>
        <w:jc w:val="both"/>
        <w:rPr>
          <w:b/>
          <w:sz w:val="24"/>
          <w:szCs w:val="24"/>
          <w:lang w:val="ru-RU"/>
        </w:rPr>
      </w:pPr>
    </w:p>
    <w:p w14:paraId="00546A9B" w14:textId="77777777" w:rsidR="00FA55E0" w:rsidRPr="00CA11A0" w:rsidRDefault="00FA55E0" w:rsidP="00FA55E0">
      <w:pPr>
        <w:ind w:left="993"/>
        <w:jc w:val="both"/>
        <w:rPr>
          <w:sz w:val="24"/>
          <w:szCs w:val="24"/>
          <w:lang w:val="ru-RU"/>
        </w:rPr>
      </w:pPr>
      <w:r w:rsidRPr="00CA11A0">
        <w:rPr>
          <w:b/>
          <w:sz w:val="24"/>
          <w:szCs w:val="24"/>
          <w:lang w:val="ru-RU"/>
        </w:rPr>
        <w:t xml:space="preserve">- </w:t>
      </w:r>
      <w:r w:rsidRPr="00CA11A0">
        <w:rPr>
          <w:sz w:val="24"/>
          <w:szCs w:val="24"/>
          <w:lang w:val="ru-RU"/>
        </w:rPr>
        <w:t xml:space="preserve">Аплицирање со проекти кои ќе придонесуваат  кон развој на </w:t>
      </w:r>
      <w:r w:rsidRPr="00CA11A0">
        <w:rPr>
          <w:b/>
          <w:sz w:val="24"/>
          <w:szCs w:val="24"/>
          <w:lang w:val="ru-RU"/>
        </w:rPr>
        <w:t>урамнотежена економска , комунална и социјална инфраструктура</w:t>
      </w:r>
      <w:r w:rsidRPr="00CA11A0">
        <w:rPr>
          <w:sz w:val="24"/>
          <w:szCs w:val="24"/>
          <w:lang w:val="ru-RU"/>
        </w:rPr>
        <w:t xml:space="preserve"> , преку подршка на програми и проекти кои задираат согласно Законот за локална самоуправа и Статегијата за локален економски развој во надлежностите за организирање и управување со комуналната инфраструктура како и меките надлежности како образованието , социјалната и здравствена заштита итн.</w:t>
      </w:r>
    </w:p>
    <w:p w14:paraId="418A74F4" w14:textId="77777777" w:rsidR="00FA55E0" w:rsidRPr="00CA11A0" w:rsidRDefault="00FA55E0" w:rsidP="00FA55E0">
      <w:pPr>
        <w:jc w:val="both"/>
        <w:rPr>
          <w:sz w:val="24"/>
          <w:szCs w:val="24"/>
        </w:rPr>
      </w:pPr>
    </w:p>
    <w:p w14:paraId="77B59AC4" w14:textId="77777777" w:rsidR="00FA55E0" w:rsidRPr="005B784B" w:rsidRDefault="00FA55E0" w:rsidP="00FA55E0">
      <w:pPr>
        <w:jc w:val="both"/>
        <w:rPr>
          <w:b/>
          <w:sz w:val="24"/>
          <w:szCs w:val="24"/>
          <w:u w:val="single"/>
          <w:lang w:val="mk-MK"/>
        </w:rPr>
      </w:pPr>
      <w:r w:rsidRPr="005B784B">
        <w:rPr>
          <w:b/>
          <w:sz w:val="24"/>
          <w:szCs w:val="24"/>
          <w:u w:val="single"/>
          <w:lang w:val="mk-MK"/>
        </w:rPr>
        <w:t xml:space="preserve">Предвиден буџет </w:t>
      </w:r>
      <w:r w:rsidRPr="005B784B">
        <w:rPr>
          <w:b/>
          <w:sz w:val="24"/>
          <w:szCs w:val="24"/>
          <w:u w:val="single"/>
          <w:lang w:val="mk-MK"/>
        </w:rPr>
        <w:tab/>
        <w:t xml:space="preserve"> </w:t>
      </w:r>
      <w:r w:rsidR="00795EB8">
        <w:rPr>
          <w:b/>
          <w:sz w:val="24"/>
          <w:szCs w:val="24"/>
          <w:u w:val="single"/>
        </w:rPr>
        <w:t>7</w:t>
      </w:r>
      <w:r w:rsidRPr="005B784B">
        <w:rPr>
          <w:b/>
          <w:sz w:val="24"/>
          <w:szCs w:val="24"/>
          <w:u w:val="single"/>
          <w:lang w:val="mk-MK"/>
        </w:rPr>
        <w:t>.</w:t>
      </w:r>
      <w:r w:rsidR="00795EB8">
        <w:rPr>
          <w:b/>
          <w:sz w:val="24"/>
          <w:szCs w:val="24"/>
          <w:u w:val="single"/>
        </w:rPr>
        <w:t>2</w:t>
      </w:r>
      <w:r w:rsidRPr="005B784B">
        <w:rPr>
          <w:b/>
          <w:sz w:val="24"/>
          <w:szCs w:val="24"/>
          <w:u w:val="single"/>
          <w:lang w:val="mk-MK"/>
        </w:rPr>
        <w:t>00.000,00 ден</w:t>
      </w:r>
    </w:p>
    <w:p w14:paraId="0CFF4F89" w14:textId="77777777" w:rsidR="00FA55E0" w:rsidRPr="00CA11A0" w:rsidRDefault="00FA55E0" w:rsidP="00FA55E0">
      <w:pPr>
        <w:autoSpaceDE w:val="0"/>
        <w:autoSpaceDN w:val="0"/>
        <w:adjustRightInd w:val="0"/>
        <w:jc w:val="both"/>
        <w:rPr>
          <w:b/>
          <w:sz w:val="24"/>
          <w:szCs w:val="24"/>
          <w:lang w:val="mk-MK"/>
        </w:rPr>
      </w:pPr>
    </w:p>
    <w:p w14:paraId="399AF7D6" w14:textId="77777777" w:rsidR="00FA55E0" w:rsidRPr="00CA11A0" w:rsidRDefault="00FA55E0" w:rsidP="00FA55E0">
      <w:pPr>
        <w:autoSpaceDE w:val="0"/>
        <w:autoSpaceDN w:val="0"/>
        <w:adjustRightInd w:val="0"/>
        <w:jc w:val="both"/>
        <w:rPr>
          <w:b/>
          <w:sz w:val="24"/>
          <w:szCs w:val="24"/>
          <w:lang w:val="mk-MK"/>
        </w:rPr>
      </w:pPr>
    </w:p>
    <w:p w14:paraId="0922A802" w14:textId="77777777" w:rsidR="00FA55E0" w:rsidRPr="00CA11A0" w:rsidRDefault="00FA55E0" w:rsidP="0067233F">
      <w:pPr>
        <w:pStyle w:val="ListParagraph"/>
        <w:numPr>
          <w:ilvl w:val="1"/>
          <w:numId w:val="5"/>
        </w:numPr>
        <w:autoSpaceDE w:val="0"/>
        <w:autoSpaceDN w:val="0"/>
        <w:adjustRightInd w:val="0"/>
        <w:jc w:val="both"/>
        <w:rPr>
          <w:b/>
          <w:sz w:val="24"/>
          <w:szCs w:val="24"/>
          <w:lang w:val="mk-MK"/>
        </w:rPr>
      </w:pPr>
      <w:r w:rsidRPr="00CA11A0">
        <w:rPr>
          <w:b/>
          <w:sz w:val="24"/>
          <w:szCs w:val="24"/>
          <w:lang w:val="mk-MK"/>
        </w:rPr>
        <w:t xml:space="preserve">Други oперативни тековни расходи и договорни услуги </w:t>
      </w:r>
    </w:p>
    <w:p w14:paraId="11941159" w14:textId="77777777" w:rsidR="00FA55E0" w:rsidRPr="00CA11A0" w:rsidRDefault="00FA55E0" w:rsidP="00FA55E0">
      <w:pPr>
        <w:pStyle w:val="ListParagraph"/>
        <w:ind w:left="0"/>
        <w:jc w:val="both"/>
        <w:rPr>
          <w:sz w:val="24"/>
          <w:szCs w:val="24"/>
          <w:lang w:val="mk-MK"/>
        </w:rPr>
      </w:pPr>
    </w:p>
    <w:p w14:paraId="786A34C8" w14:textId="77777777" w:rsidR="00FA55E0" w:rsidRPr="00CA11A0" w:rsidRDefault="00FA55E0" w:rsidP="00FA55E0">
      <w:pPr>
        <w:pStyle w:val="ListParagraph"/>
        <w:ind w:left="0"/>
        <w:jc w:val="both"/>
        <w:rPr>
          <w:sz w:val="24"/>
          <w:szCs w:val="24"/>
          <w:lang w:val="mk-MK"/>
        </w:rPr>
      </w:pPr>
      <w:r w:rsidRPr="00CA11A0">
        <w:rPr>
          <w:sz w:val="24"/>
          <w:szCs w:val="24"/>
          <w:lang w:val="mk-MK"/>
        </w:rPr>
        <w:t>За реализација на  Манифестациите на Програмата за подршка на локалниот економски развој за 20</w:t>
      </w:r>
      <w:r w:rsidR="00611DA2">
        <w:rPr>
          <w:sz w:val="24"/>
          <w:szCs w:val="24"/>
          <w:lang w:val="mk-MK"/>
        </w:rPr>
        <w:t>2</w:t>
      </w:r>
      <w:r w:rsidR="001E2F83">
        <w:rPr>
          <w:sz w:val="24"/>
          <w:szCs w:val="24"/>
          <w:lang w:val="mk-MK"/>
        </w:rPr>
        <w:t>3</w:t>
      </w:r>
      <w:r w:rsidRPr="00CA11A0">
        <w:rPr>
          <w:sz w:val="24"/>
          <w:szCs w:val="24"/>
          <w:lang w:val="mk-MK"/>
        </w:rPr>
        <w:t xml:space="preserve"> год. потребни се одредени средства кои се наопходни за реализација на истите. Овде пред се се мисли на договори за одредени услуги со правни или физички лица или хонорари без кои не би можеле да се реализираат</w:t>
      </w:r>
      <w:r w:rsidR="00D345F8" w:rsidRPr="001E2F83">
        <w:rPr>
          <w:sz w:val="24"/>
          <w:szCs w:val="24"/>
          <w:lang w:val="mk-MK"/>
        </w:rPr>
        <w:t xml:space="preserve">одредени </w:t>
      </w:r>
      <w:r w:rsidR="00D345F8">
        <w:rPr>
          <w:sz w:val="24"/>
          <w:szCs w:val="24"/>
          <w:lang w:val="mk-MK"/>
        </w:rPr>
        <w:t xml:space="preserve">предвидени </w:t>
      </w:r>
      <w:r w:rsidRPr="00CA11A0">
        <w:rPr>
          <w:sz w:val="24"/>
          <w:szCs w:val="24"/>
          <w:lang w:val="mk-MK"/>
        </w:rPr>
        <w:t>содржини во 20</w:t>
      </w:r>
      <w:r w:rsidR="00611DA2">
        <w:rPr>
          <w:sz w:val="24"/>
          <w:szCs w:val="24"/>
          <w:lang w:val="mk-MK"/>
        </w:rPr>
        <w:t>2</w:t>
      </w:r>
      <w:r w:rsidR="001E2F83">
        <w:rPr>
          <w:sz w:val="24"/>
          <w:szCs w:val="24"/>
          <w:lang w:val="mk-MK"/>
        </w:rPr>
        <w:t>3</w:t>
      </w:r>
      <w:r w:rsidRPr="00CA11A0">
        <w:rPr>
          <w:sz w:val="24"/>
          <w:szCs w:val="24"/>
          <w:lang w:val="mk-MK"/>
        </w:rPr>
        <w:t xml:space="preserve">год. </w:t>
      </w:r>
    </w:p>
    <w:p w14:paraId="1D77D85E" w14:textId="77777777" w:rsidR="00FA55E0" w:rsidRPr="00CA11A0" w:rsidRDefault="00FA55E0" w:rsidP="00FA55E0">
      <w:pPr>
        <w:autoSpaceDE w:val="0"/>
        <w:autoSpaceDN w:val="0"/>
        <w:adjustRightInd w:val="0"/>
        <w:jc w:val="both"/>
        <w:rPr>
          <w:b/>
          <w:sz w:val="24"/>
          <w:szCs w:val="24"/>
          <w:lang w:val="mk-MK"/>
        </w:rPr>
      </w:pPr>
    </w:p>
    <w:p w14:paraId="19B43D6E"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 xml:space="preserve">Успешноста на реализација на зацртаните проектни активности на вработените во општинската аднминистрација кои работат на полето на локален економски развој кои се најдиректно поврзани  со степенот на нивната  обученост и стручност. Бидејки се работи за сложена и комплексна проблематика согласно Европските стандарди, неопходно е континуирано подигнување на капацитетите на човечките ресурси на вработените кои работат на полето на локален економски развој. </w:t>
      </w:r>
    </w:p>
    <w:p w14:paraId="32A5700A"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Доказ за важноста на оваа проблематика е и тоа што во Европските претпристапни фондови (ИПА), цела една компонента е посветена токму на овој процес на континуирано стекнување на нови знаења и приближување кон европските стандарди.</w:t>
      </w:r>
    </w:p>
    <w:p w14:paraId="0FC809A0" w14:textId="77777777" w:rsidR="00FA55E0" w:rsidRPr="00CA11A0" w:rsidRDefault="00FA55E0" w:rsidP="00FA55E0">
      <w:pPr>
        <w:autoSpaceDE w:val="0"/>
        <w:autoSpaceDN w:val="0"/>
        <w:adjustRightInd w:val="0"/>
        <w:jc w:val="both"/>
        <w:rPr>
          <w:sz w:val="24"/>
          <w:szCs w:val="24"/>
          <w:lang w:val="mk-MK"/>
        </w:rPr>
      </w:pPr>
    </w:p>
    <w:p w14:paraId="0825F860"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Оваа програма за подигнување на капацитетот на човечките ресурси, планирано е да се оствари преку:</w:t>
      </w:r>
    </w:p>
    <w:p w14:paraId="33B625A9" w14:textId="77777777" w:rsidR="00FA55E0" w:rsidRPr="00CA11A0" w:rsidRDefault="00FA55E0" w:rsidP="00FA55E0">
      <w:pPr>
        <w:autoSpaceDE w:val="0"/>
        <w:autoSpaceDN w:val="0"/>
        <w:adjustRightInd w:val="0"/>
        <w:jc w:val="both"/>
        <w:rPr>
          <w:sz w:val="24"/>
          <w:szCs w:val="24"/>
          <w:lang w:val="mk-MK"/>
        </w:rPr>
      </w:pPr>
      <w:r w:rsidRPr="00CA11A0">
        <w:rPr>
          <w:sz w:val="24"/>
          <w:szCs w:val="24"/>
          <w:lang w:val="mk-MK"/>
        </w:rPr>
        <w:tab/>
      </w:r>
    </w:p>
    <w:p w14:paraId="6DCF935E" w14:textId="77777777" w:rsidR="00FA55E0" w:rsidRPr="00CA11A0" w:rsidRDefault="00FA55E0" w:rsidP="00FA55E0">
      <w:pPr>
        <w:numPr>
          <w:ilvl w:val="0"/>
          <w:numId w:val="6"/>
        </w:numPr>
        <w:autoSpaceDE w:val="0"/>
        <w:autoSpaceDN w:val="0"/>
        <w:adjustRightInd w:val="0"/>
        <w:jc w:val="both"/>
        <w:rPr>
          <w:sz w:val="24"/>
          <w:szCs w:val="24"/>
          <w:lang w:val="mk-MK"/>
        </w:rPr>
      </w:pPr>
      <w:r w:rsidRPr="00CA11A0">
        <w:rPr>
          <w:sz w:val="24"/>
          <w:szCs w:val="24"/>
          <w:lang w:val="mk-MK"/>
        </w:rPr>
        <w:t xml:space="preserve">Учество на стручни обуки, тренинзи, семинари, работилници, конференции, </w:t>
      </w:r>
    </w:p>
    <w:p w14:paraId="4F556838" w14:textId="77777777" w:rsidR="00FA55E0" w:rsidRPr="00CA11A0" w:rsidRDefault="00FA55E0" w:rsidP="00FA55E0">
      <w:pPr>
        <w:numPr>
          <w:ilvl w:val="0"/>
          <w:numId w:val="6"/>
        </w:numPr>
        <w:autoSpaceDE w:val="0"/>
        <w:autoSpaceDN w:val="0"/>
        <w:adjustRightInd w:val="0"/>
        <w:jc w:val="both"/>
        <w:rPr>
          <w:sz w:val="24"/>
          <w:szCs w:val="24"/>
          <w:lang w:val="mk-MK"/>
        </w:rPr>
      </w:pPr>
      <w:r w:rsidRPr="00CA11A0">
        <w:rPr>
          <w:sz w:val="24"/>
          <w:szCs w:val="24"/>
          <w:lang w:val="mk-MK"/>
        </w:rPr>
        <w:t xml:space="preserve">Превод на стручна литература , услуги за копирање , печатење и издавање , </w:t>
      </w:r>
    </w:p>
    <w:p w14:paraId="1A8C1BEA" w14:textId="77777777" w:rsidR="00FA55E0" w:rsidRPr="00CA11A0" w:rsidRDefault="00FA55E0" w:rsidP="00FA55E0">
      <w:pPr>
        <w:numPr>
          <w:ilvl w:val="0"/>
          <w:numId w:val="6"/>
        </w:numPr>
        <w:autoSpaceDE w:val="0"/>
        <w:autoSpaceDN w:val="0"/>
        <w:adjustRightInd w:val="0"/>
        <w:jc w:val="both"/>
        <w:rPr>
          <w:sz w:val="24"/>
          <w:szCs w:val="24"/>
          <w:lang w:val="mk-MK"/>
        </w:rPr>
      </w:pPr>
      <w:r w:rsidRPr="00CA11A0">
        <w:rPr>
          <w:sz w:val="24"/>
          <w:szCs w:val="24"/>
          <w:lang w:val="mk-MK"/>
        </w:rPr>
        <w:t xml:space="preserve">Консултантски услуги за специфични проектни активности, </w:t>
      </w:r>
    </w:p>
    <w:p w14:paraId="0C17A53F" w14:textId="77777777" w:rsidR="00FA55E0" w:rsidRPr="00CA11A0" w:rsidRDefault="00FA55E0" w:rsidP="00FA55E0">
      <w:pPr>
        <w:numPr>
          <w:ilvl w:val="0"/>
          <w:numId w:val="6"/>
        </w:numPr>
        <w:autoSpaceDE w:val="0"/>
        <w:autoSpaceDN w:val="0"/>
        <w:adjustRightInd w:val="0"/>
        <w:jc w:val="both"/>
        <w:rPr>
          <w:sz w:val="24"/>
          <w:szCs w:val="24"/>
          <w:lang w:val="mk-MK"/>
        </w:rPr>
      </w:pPr>
      <w:r w:rsidRPr="00CA11A0">
        <w:rPr>
          <w:sz w:val="24"/>
          <w:szCs w:val="24"/>
          <w:lang w:val="mk-MK"/>
        </w:rPr>
        <w:t xml:space="preserve">Чланарина во странски и домашни организации, </w:t>
      </w:r>
    </w:p>
    <w:p w14:paraId="022B0F13" w14:textId="77777777" w:rsidR="00FA55E0" w:rsidRPr="00CA11A0" w:rsidRDefault="00FA55E0" w:rsidP="00FA55E0">
      <w:pPr>
        <w:pStyle w:val="ListParagraph"/>
        <w:numPr>
          <w:ilvl w:val="0"/>
          <w:numId w:val="3"/>
        </w:numPr>
        <w:autoSpaceDE w:val="0"/>
        <w:autoSpaceDN w:val="0"/>
        <w:adjustRightInd w:val="0"/>
        <w:jc w:val="both"/>
        <w:rPr>
          <w:sz w:val="24"/>
          <w:szCs w:val="24"/>
          <w:lang w:val="mk-MK"/>
        </w:rPr>
      </w:pPr>
      <w:r w:rsidRPr="00CA11A0">
        <w:rPr>
          <w:sz w:val="24"/>
          <w:szCs w:val="24"/>
          <w:lang w:val="mk-MK"/>
        </w:rPr>
        <w:lastRenderedPageBreak/>
        <w:t>Подготвување и дизајнирање на проекти ,</w:t>
      </w:r>
    </w:p>
    <w:p w14:paraId="48EDED52" w14:textId="77777777" w:rsidR="00FA55E0" w:rsidRPr="0060051D" w:rsidRDefault="00FA55E0" w:rsidP="00FA55E0">
      <w:pPr>
        <w:numPr>
          <w:ilvl w:val="0"/>
          <w:numId w:val="6"/>
        </w:numPr>
        <w:autoSpaceDE w:val="0"/>
        <w:autoSpaceDN w:val="0"/>
        <w:adjustRightInd w:val="0"/>
        <w:jc w:val="both"/>
        <w:rPr>
          <w:sz w:val="24"/>
          <w:szCs w:val="24"/>
          <w:lang w:val="mk-MK"/>
        </w:rPr>
      </w:pPr>
      <w:r w:rsidRPr="0060051D">
        <w:rPr>
          <w:sz w:val="24"/>
          <w:szCs w:val="24"/>
          <w:lang w:val="mk-MK"/>
        </w:rPr>
        <w:t xml:space="preserve">Редефинирање на Документот за локален економски развој и публикација </w:t>
      </w:r>
    </w:p>
    <w:p w14:paraId="6AB63D14" w14:textId="77777777" w:rsidR="00FA55E0" w:rsidRPr="00CA11A0" w:rsidRDefault="00FA55E0" w:rsidP="00FA55E0">
      <w:pPr>
        <w:jc w:val="both"/>
        <w:rPr>
          <w:sz w:val="24"/>
          <w:szCs w:val="24"/>
          <w:u w:val="single"/>
          <w:lang w:val="mk-MK"/>
        </w:rPr>
      </w:pPr>
    </w:p>
    <w:p w14:paraId="6C521463" w14:textId="77777777" w:rsidR="00FA55E0" w:rsidRDefault="00FA55E0" w:rsidP="00FA55E0">
      <w:pPr>
        <w:jc w:val="both"/>
        <w:rPr>
          <w:b/>
          <w:sz w:val="24"/>
          <w:szCs w:val="24"/>
          <w:u w:val="single"/>
          <w:lang w:val="mk-MK"/>
        </w:rPr>
      </w:pPr>
      <w:r w:rsidRPr="005B784B">
        <w:rPr>
          <w:b/>
          <w:sz w:val="24"/>
          <w:szCs w:val="24"/>
          <w:u w:val="single"/>
          <w:lang w:val="mk-MK"/>
        </w:rPr>
        <w:t xml:space="preserve">Предвиден буџет </w:t>
      </w:r>
      <w:r w:rsidRPr="005B784B">
        <w:rPr>
          <w:b/>
          <w:sz w:val="24"/>
          <w:szCs w:val="24"/>
          <w:u w:val="single"/>
          <w:lang w:val="mk-MK"/>
        </w:rPr>
        <w:tab/>
      </w:r>
      <w:r w:rsidR="004D55C2" w:rsidRPr="003C580F">
        <w:rPr>
          <w:b/>
          <w:sz w:val="24"/>
          <w:szCs w:val="24"/>
          <w:u w:val="single"/>
        </w:rPr>
        <w:t>6</w:t>
      </w:r>
      <w:r w:rsidR="00795EB8">
        <w:rPr>
          <w:b/>
          <w:sz w:val="24"/>
          <w:szCs w:val="24"/>
          <w:u w:val="single"/>
        </w:rPr>
        <w:t>6</w:t>
      </w:r>
      <w:r w:rsidR="004D55C2" w:rsidRPr="003C580F">
        <w:rPr>
          <w:b/>
          <w:sz w:val="24"/>
          <w:szCs w:val="24"/>
          <w:u w:val="single"/>
        </w:rPr>
        <w:t>0</w:t>
      </w:r>
      <w:r w:rsidRPr="003C580F">
        <w:rPr>
          <w:b/>
          <w:sz w:val="24"/>
          <w:szCs w:val="24"/>
          <w:u w:val="single"/>
          <w:lang w:val="mk-MK"/>
        </w:rPr>
        <w:t xml:space="preserve">.000,00  </w:t>
      </w:r>
      <w:r w:rsidRPr="005B784B">
        <w:rPr>
          <w:b/>
          <w:sz w:val="24"/>
          <w:szCs w:val="24"/>
          <w:u w:val="single"/>
          <w:lang w:val="mk-MK"/>
        </w:rPr>
        <w:t>ден</w:t>
      </w:r>
    </w:p>
    <w:p w14:paraId="23E4F7ED" w14:textId="77777777" w:rsidR="00FA55E0" w:rsidRDefault="00FA55E0" w:rsidP="00FA55E0">
      <w:pPr>
        <w:jc w:val="both"/>
        <w:rPr>
          <w:b/>
          <w:sz w:val="24"/>
          <w:szCs w:val="24"/>
          <w:u w:val="single"/>
          <w:lang w:val="mk-MK"/>
        </w:rPr>
      </w:pPr>
    </w:p>
    <w:p w14:paraId="2208108C" w14:textId="77777777" w:rsidR="00FA55E0" w:rsidRPr="005B784B" w:rsidRDefault="00FA55E0" w:rsidP="00FA55E0">
      <w:pPr>
        <w:jc w:val="both"/>
        <w:rPr>
          <w:b/>
          <w:sz w:val="24"/>
          <w:szCs w:val="24"/>
          <w:u w:val="single"/>
          <w:lang w:val="mk-MK"/>
        </w:rPr>
      </w:pPr>
    </w:p>
    <w:p w14:paraId="2A6F8F58" w14:textId="77777777" w:rsidR="00FA55E0" w:rsidRPr="005B784B" w:rsidRDefault="00FA55E0" w:rsidP="00FA55E0">
      <w:pPr>
        <w:jc w:val="both"/>
        <w:rPr>
          <w:b/>
          <w:sz w:val="28"/>
          <w:szCs w:val="28"/>
          <w:lang w:val="mk-MK"/>
        </w:rPr>
      </w:pPr>
      <w:r w:rsidRPr="005B784B">
        <w:rPr>
          <w:b/>
          <w:sz w:val="28"/>
          <w:szCs w:val="28"/>
          <w:lang w:val="mk-MK"/>
        </w:rPr>
        <w:t>Рекапитулар</w:t>
      </w:r>
    </w:p>
    <w:p w14:paraId="14DAFD8F" w14:textId="77777777" w:rsidR="00FA55E0" w:rsidRPr="00CA11A0" w:rsidRDefault="00FA55E0" w:rsidP="00FA55E0">
      <w:pPr>
        <w:spacing w:before="60" w:after="60"/>
        <w:jc w:val="both"/>
        <w:rPr>
          <w:b/>
          <w:smallCaps/>
          <w:color w:val="901E78"/>
          <w:sz w:val="32"/>
          <w:szCs w:val="28"/>
          <w:lang w:val="mk-MK"/>
        </w:rPr>
      </w:pPr>
    </w:p>
    <w:tbl>
      <w:tblPr>
        <w:tblW w:w="9759"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84"/>
        <w:gridCol w:w="159"/>
        <w:gridCol w:w="5137"/>
        <w:gridCol w:w="1497"/>
      </w:tblGrid>
      <w:tr w:rsidR="00FA55E0" w:rsidRPr="00CA11A0" w14:paraId="5A9B014E" w14:textId="77777777" w:rsidTr="00612906">
        <w:trPr>
          <w:trHeight w:val="360"/>
        </w:trPr>
        <w:tc>
          <w:tcPr>
            <w:tcW w:w="9759" w:type="dxa"/>
            <w:gridSpan w:val="5"/>
          </w:tcPr>
          <w:p w14:paraId="303E2194" w14:textId="77777777" w:rsidR="00FA55E0" w:rsidRPr="00CA11A0" w:rsidRDefault="00FA55E0" w:rsidP="00361E36">
            <w:pPr>
              <w:spacing w:after="240"/>
              <w:jc w:val="center"/>
              <w:rPr>
                <w:b/>
                <w:bCs/>
                <w:lang w:val="mk-MK" w:eastAsia="mk-MK"/>
              </w:rPr>
            </w:pPr>
            <w:r w:rsidRPr="00CA11A0">
              <w:rPr>
                <w:b/>
                <w:bCs/>
                <w:sz w:val="22"/>
                <w:szCs w:val="22"/>
                <w:lang w:val="mk-MK" w:eastAsia="mk-MK"/>
              </w:rPr>
              <w:br/>
            </w:r>
            <w:r w:rsidRPr="00CA11A0">
              <w:rPr>
                <w:b/>
                <w:bCs/>
                <w:lang w:val="mk-MK" w:eastAsia="mk-MK"/>
              </w:rPr>
              <w:t xml:space="preserve"> ПРОГРАМА ЗА ПОДРШКА НА ЛОКАЛНИОТ ЕКОНОМСКИ </w:t>
            </w:r>
            <w:r w:rsidR="009D516D">
              <w:rPr>
                <w:b/>
                <w:bCs/>
                <w:lang w:val="mk-MK" w:eastAsia="mk-MK"/>
              </w:rPr>
              <w:t>РАЗВОЈ НА ОПШТИНА КИЧЕВО  ЗА 202</w:t>
            </w:r>
            <w:r w:rsidR="001E2F83">
              <w:rPr>
                <w:b/>
                <w:bCs/>
                <w:lang w:val="mk-MK" w:eastAsia="mk-MK"/>
              </w:rPr>
              <w:t>3</w:t>
            </w:r>
            <w:r w:rsidRPr="00CA11A0">
              <w:rPr>
                <w:b/>
                <w:bCs/>
                <w:lang w:val="mk-MK" w:eastAsia="mk-MK"/>
              </w:rPr>
              <w:t xml:space="preserve"> ГОДИНА</w:t>
            </w:r>
          </w:p>
        </w:tc>
      </w:tr>
      <w:tr w:rsidR="00FA55E0" w:rsidRPr="00CA11A0" w14:paraId="21078C9F" w14:textId="77777777" w:rsidTr="00612906">
        <w:trPr>
          <w:trHeight w:val="300"/>
        </w:trPr>
        <w:tc>
          <w:tcPr>
            <w:tcW w:w="582" w:type="dxa"/>
            <w:noWrap/>
          </w:tcPr>
          <w:p w14:paraId="078E05AD" w14:textId="77777777" w:rsidR="00FA55E0" w:rsidRPr="00CA11A0" w:rsidRDefault="00FA55E0" w:rsidP="00612906">
            <w:pPr>
              <w:rPr>
                <w:b/>
                <w:bCs/>
                <w:color w:val="000000"/>
                <w:sz w:val="22"/>
                <w:szCs w:val="22"/>
                <w:lang w:val="mk-MK" w:eastAsia="mk-MK"/>
              </w:rPr>
            </w:pPr>
            <w:r w:rsidRPr="00CA11A0">
              <w:rPr>
                <w:b/>
                <w:bCs/>
                <w:color w:val="000000"/>
                <w:sz w:val="22"/>
                <w:szCs w:val="22"/>
                <w:lang w:val="mk-MK" w:eastAsia="mk-MK"/>
              </w:rPr>
              <w:t>Бр</w:t>
            </w:r>
          </w:p>
        </w:tc>
        <w:tc>
          <w:tcPr>
            <w:tcW w:w="2543" w:type="dxa"/>
            <w:gridSpan w:val="2"/>
            <w:noWrap/>
          </w:tcPr>
          <w:p w14:paraId="6E7C6662" w14:textId="77777777" w:rsidR="00FA55E0" w:rsidRPr="00CA11A0" w:rsidRDefault="00FA55E0" w:rsidP="00612906">
            <w:pPr>
              <w:jc w:val="center"/>
              <w:rPr>
                <w:b/>
                <w:bCs/>
                <w:color w:val="000000"/>
                <w:sz w:val="22"/>
                <w:szCs w:val="22"/>
                <w:lang w:val="mk-MK" w:eastAsia="mk-MK"/>
              </w:rPr>
            </w:pPr>
            <w:r w:rsidRPr="00CA11A0">
              <w:rPr>
                <w:b/>
                <w:bCs/>
                <w:color w:val="000000"/>
                <w:sz w:val="22"/>
                <w:szCs w:val="22"/>
                <w:lang w:val="mk-MK" w:eastAsia="mk-MK"/>
              </w:rPr>
              <w:t>Активност</w:t>
            </w:r>
          </w:p>
        </w:tc>
        <w:tc>
          <w:tcPr>
            <w:tcW w:w="5137" w:type="dxa"/>
            <w:noWrap/>
          </w:tcPr>
          <w:p w14:paraId="3570A1B5" w14:textId="77777777" w:rsidR="00FA55E0" w:rsidRPr="00CA11A0" w:rsidRDefault="00FA55E0" w:rsidP="00612906">
            <w:pPr>
              <w:rPr>
                <w:b/>
                <w:bCs/>
                <w:color w:val="000000"/>
                <w:sz w:val="22"/>
                <w:szCs w:val="22"/>
                <w:lang w:val="mk-MK" w:eastAsia="mk-MK"/>
              </w:rPr>
            </w:pPr>
            <w:r w:rsidRPr="00CA11A0">
              <w:rPr>
                <w:b/>
                <w:bCs/>
                <w:color w:val="000000"/>
                <w:sz w:val="22"/>
                <w:szCs w:val="22"/>
                <w:lang w:val="mk-MK" w:eastAsia="mk-MK"/>
              </w:rPr>
              <w:t>Опис</w:t>
            </w:r>
          </w:p>
        </w:tc>
        <w:tc>
          <w:tcPr>
            <w:tcW w:w="1497" w:type="dxa"/>
            <w:noWrap/>
          </w:tcPr>
          <w:p w14:paraId="3CF86A01" w14:textId="77777777" w:rsidR="00FA55E0" w:rsidRPr="00CA11A0" w:rsidRDefault="00FA55E0" w:rsidP="00612906">
            <w:pPr>
              <w:rPr>
                <w:b/>
                <w:bCs/>
                <w:color w:val="000000"/>
                <w:sz w:val="22"/>
                <w:szCs w:val="22"/>
                <w:lang w:val="mk-MK" w:eastAsia="mk-MK"/>
              </w:rPr>
            </w:pPr>
            <w:r w:rsidRPr="00CA11A0">
              <w:rPr>
                <w:b/>
                <w:bCs/>
                <w:color w:val="000000"/>
                <w:sz w:val="22"/>
                <w:szCs w:val="22"/>
                <w:lang w:val="mk-MK" w:eastAsia="mk-MK"/>
              </w:rPr>
              <w:t>Износ</w:t>
            </w:r>
          </w:p>
        </w:tc>
      </w:tr>
      <w:tr w:rsidR="00FA55E0" w:rsidRPr="00CA11A0" w14:paraId="6DBE2866" w14:textId="77777777" w:rsidTr="00612906">
        <w:trPr>
          <w:trHeight w:val="585"/>
        </w:trPr>
        <w:tc>
          <w:tcPr>
            <w:tcW w:w="582" w:type="dxa"/>
            <w:noWrap/>
          </w:tcPr>
          <w:p w14:paraId="39AA6496" w14:textId="77777777" w:rsidR="00FA55E0" w:rsidRPr="00795EB8" w:rsidRDefault="00795EB8" w:rsidP="00612906">
            <w:pPr>
              <w:jc w:val="center"/>
              <w:rPr>
                <w:color w:val="000000"/>
                <w:sz w:val="22"/>
                <w:szCs w:val="22"/>
                <w:lang w:eastAsia="mk-MK"/>
              </w:rPr>
            </w:pPr>
            <w:r>
              <w:rPr>
                <w:color w:val="000000"/>
                <w:sz w:val="22"/>
                <w:szCs w:val="22"/>
                <w:lang w:eastAsia="mk-MK"/>
              </w:rPr>
              <w:t>1</w:t>
            </w:r>
            <w:r w:rsidR="00FA55E0" w:rsidRPr="00CA11A0">
              <w:rPr>
                <w:color w:val="000000"/>
                <w:sz w:val="22"/>
                <w:szCs w:val="22"/>
                <w:lang w:val="mk-MK" w:eastAsia="mk-MK"/>
              </w:rPr>
              <w:t>.</w:t>
            </w:r>
          </w:p>
        </w:tc>
        <w:tc>
          <w:tcPr>
            <w:tcW w:w="2543" w:type="dxa"/>
            <w:gridSpan w:val="2"/>
          </w:tcPr>
          <w:p w14:paraId="58E1AA81"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Операционализација на стратегија за одржлив развој</w:t>
            </w:r>
          </w:p>
          <w:p w14:paraId="6456F2CC"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-Финансирање на локални микропроекти  за локалниот економски развој,  согласно стратегијата за развој, поддршка на нво и слично</w:t>
            </w:r>
          </w:p>
        </w:tc>
        <w:tc>
          <w:tcPr>
            <w:tcW w:w="5137" w:type="dxa"/>
          </w:tcPr>
          <w:p w14:paraId="76AD7770" w14:textId="77777777" w:rsidR="00FA55E0" w:rsidRPr="00CA11A0" w:rsidRDefault="00FA55E0" w:rsidP="00612906">
            <w:pPr>
              <w:autoSpaceDE w:val="0"/>
              <w:autoSpaceDN w:val="0"/>
              <w:adjustRightInd w:val="0"/>
              <w:jc w:val="both"/>
              <w:rPr>
                <w:lang w:val="mk-MK" w:eastAsia="mk-MK"/>
              </w:rPr>
            </w:pPr>
          </w:p>
          <w:p w14:paraId="77CC0323" w14:textId="77777777" w:rsidR="00FA55E0" w:rsidRPr="00CA11A0" w:rsidRDefault="00FA55E0" w:rsidP="00612906">
            <w:pPr>
              <w:autoSpaceDE w:val="0"/>
              <w:autoSpaceDN w:val="0"/>
              <w:adjustRightInd w:val="0"/>
              <w:jc w:val="both"/>
              <w:rPr>
                <w:lang w:val="mk-MK" w:eastAsia="mk-MK"/>
              </w:rPr>
            </w:pPr>
          </w:p>
          <w:p w14:paraId="68A154DE" w14:textId="77777777" w:rsidR="00FA55E0" w:rsidRPr="00CA11A0" w:rsidRDefault="00FA55E0" w:rsidP="00612906">
            <w:pPr>
              <w:autoSpaceDE w:val="0"/>
              <w:autoSpaceDN w:val="0"/>
              <w:adjustRightInd w:val="0"/>
              <w:jc w:val="both"/>
              <w:rPr>
                <w:sz w:val="22"/>
                <w:szCs w:val="22"/>
                <w:lang w:val="mk-MK" w:eastAsia="mk-MK"/>
              </w:rPr>
            </w:pPr>
            <w:r w:rsidRPr="00CA11A0">
              <w:rPr>
                <w:lang w:val="mk-MK" w:eastAsia="mk-MK"/>
              </w:rPr>
              <w:t>-</w:t>
            </w:r>
            <w:r w:rsidRPr="00CA11A0">
              <w:rPr>
                <w:sz w:val="22"/>
                <w:szCs w:val="22"/>
                <w:lang w:val="mk-MK" w:eastAsia="mk-MK"/>
              </w:rPr>
              <w:t>За проекти кои влијаат кон јакнење на капацитетот на граѓанскиот сектор и подобрување на квалитетот на живеење на различни целни групи во согласност со стратешките правци и определби на општината (врз однапред утврдени критериуми) .</w:t>
            </w:r>
          </w:p>
          <w:p w14:paraId="1041ABEF" w14:textId="77777777" w:rsidR="00FA55E0" w:rsidRPr="00CA11A0" w:rsidRDefault="00FA55E0" w:rsidP="00612906">
            <w:pPr>
              <w:rPr>
                <w:color w:val="000000"/>
                <w:sz w:val="22"/>
                <w:szCs w:val="22"/>
                <w:lang w:val="mk-MK" w:eastAsia="mk-MK"/>
              </w:rPr>
            </w:pPr>
          </w:p>
        </w:tc>
        <w:tc>
          <w:tcPr>
            <w:tcW w:w="1497" w:type="dxa"/>
            <w:noWrap/>
          </w:tcPr>
          <w:p w14:paraId="426D96CA" w14:textId="77777777" w:rsidR="00FA55E0" w:rsidRPr="003C580F" w:rsidRDefault="00FA55E0" w:rsidP="00326589">
            <w:pPr>
              <w:jc w:val="right"/>
              <w:rPr>
                <w:sz w:val="22"/>
                <w:szCs w:val="22"/>
                <w:lang w:val="mk-MK" w:eastAsia="mk-MK"/>
              </w:rPr>
            </w:pPr>
          </w:p>
          <w:p w14:paraId="013E883F" w14:textId="77777777" w:rsidR="00FA55E0" w:rsidRPr="003C580F" w:rsidRDefault="00FA55E0" w:rsidP="00326589">
            <w:pPr>
              <w:jc w:val="right"/>
              <w:rPr>
                <w:sz w:val="22"/>
                <w:szCs w:val="22"/>
                <w:lang w:val="mk-MK" w:eastAsia="mk-MK"/>
              </w:rPr>
            </w:pPr>
          </w:p>
          <w:p w14:paraId="56FD8997" w14:textId="77777777" w:rsidR="00FA55E0" w:rsidRPr="003C580F" w:rsidRDefault="00FA55E0" w:rsidP="00326589">
            <w:pPr>
              <w:jc w:val="right"/>
              <w:rPr>
                <w:sz w:val="22"/>
                <w:szCs w:val="22"/>
                <w:lang w:val="mk-MK" w:eastAsia="mk-MK"/>
              </w:rPr>
            </w:pPr>
          </w:p>
          <w:p w14:paraId="5794423E" w14:textId="77777777" w:rsidR="00FA55E0" w:rsidRPr="003C580F" w:rsidRDefault="0060051D" w:rsidP="00326589">
            <w:pPr>
              <w:jc w:val="right"/>
              <w:rPr>
                <w:sz w:val="22"/>
                <w:szCs w:val="22"/>
                <w:lang w:val="mk-MK" w:eastAsia="mk-MK"/>
              </w:rPr>
            </w:pPr>
            <w:r w:rsidRPr="003C580F">
              <w:rPr>
                <w:sz w:val="22"/>
                <w:szCs w:val="22"/>
                <w:lang w:eastAsia="mk-MK"/>
              </w:rPr>
              <w:t>9</w:t>
            </w:r>
            <w:r w:rsidR="00FA55E0" w:rsidRPr="003C580F">
              <w:rPr>
                <w:sz w:val="22"/>
                <w:szCs w:val="22"/>
                <w:lang w:val="mk-MK" w:eastAsia="mk-MK"/>
              </w:rPr>
              <w:t>00.000,00</w:t>
            </w:r>
          </w:p>
        </w:tc>
      </w:tr>
      <w:tr w:rsidR="00FA55E0" w:rsidRPr="00CA11A0" w14:paraId="6E2F9DD2" w14:textId="77777777" w:rsidTr="00612906">
        <w:trPr>
          <w:trHeight w:val="585"/>
        </w:trPr>
        <w:tc>
          <w:tcPr>
            <w:tcW w:w="582" w:type="dxa"/>
            <w:noWrap/>
          </w:tcPr>
          <w:p w14:paraId="3320D621" w14:textId="77777777" w:rsidR="00FA55E0" w:rsidRPr="00CA11A0" w:rsidRDefault="00FA55E0" w:rsidP="00612906">
            <w:pPr>
              <w:jc w:val="center"/>
              <w:rPr>
                <w:color w:val="000000"/>
                <w:sz w:val="22"/>
                <w:szCs w:val="22"/>
                <w:lang w:val="mk-MK" w:eastAsia="mk-MK"/>
              </w:rPr>
            </w:pPr>
          </w:p>
        </w:tc>
        <w:tc>
          <w:tcPr>
            <w:tcW w:w="2543" w:type="dxa"/>
            <w:gridSpan w:val="2"/>
          </w:tcPr>
          <w:p w14:paraId="0DC37A3F" w14:textId="77777777" w:rsidR="00FA55E0" w:rsidRPr="00CA11A0" w:rsidRDefault="00FA55E0" w:rsidP="00612906">
            <w:pPr>
              <w:jc w:val="center"/>
              <w:rPr>
                <w:color w:val="000000"/>
                <w:sz w:val="22"/>
                <w:szCs w:val="22"/>
                <w:lang w:val="mk-MK" w:eastAsia="mk-MK"/>
              </w:rPr>
            </w:pPr>
          </w:p>
        </w:tc>
        <w:tc>
          <w:tcPr>
            <w:tcW w:w="5137" w:type="dxa"/>
          </w:tcPr>
          <w:p w14:paraId="1F357697" w14:textId="77777777" w:rsidR="00FA55E0" w:rsidRPr="00CA11A0" w:rsidRDefault="00FA55E0" w:rsidP="00612906">
            <w:pPr>
              <w:jc w:val="both"/>
              <w:rPr>
                <w:sz w:val="22"/>
                <w:szCs w:val="22"/>
                <w:lang w:val="mk-MK"/>
              </w:rPr>
            </w:pPr>
            <w:r w:rsidRPr="00CA11A0">
              <w:rPr>
                <w:sz w:val="22"/>
                <w:szCs w:val="22"/>
                <w:lang w:val="mk-MK"/>
              </w:rPr>
              <w:t>За проекти кои влијаат кој јакнење на капацитетот на здруженија и нво кои работат на полето на подобрување на условите за живеење на социјално маргинализирани лица, лица  со посебни потреби и слично.</w:t>
            </w:r>
          </w:p>
          <w:p w14:paraId="61133F11" w14:textId="77777777" w:rsidR="00FA55E0" w:rsidRPr="00CA11A0" w:rsidRDefault="00FA55E0" w:rsidP="00612906">
            <w:pPr>
              <w:rPr>
                <w:color w:val="000000"/>
                <w:sz w:val="22"/>
                <w:szCs w:val="22"/>
                <w:lang w:val="mk-MK" w:eastAsia="mk-MK"/>
              </w:rPr>
            </w:pPr>
          </w:p>
        </w:tc>
        <w:tc>
          <w:tcPr>
            <w:tcW w:w="1497" w:type="dxa"/>
            <w:noWrap/>
          </w:tcPr>
          <w:p w14:paraId="3A676291" w14:textId="77777777" w:rsidR="00FA55E0" w:rsidRPr="003C580F" w:rsidRDefault="00FA55E0" w:rsidP="00326589">
            <w:pPr>
              <w:jc w:val="right"/>
              <w:rPr>
                <w:sz w:val="22"/>
                <w:szCs w:val="22"/>
                <w:lang w:val="mk-MK" w:eastAsia="mk-MK"/>
              </w:rPr>
            </w:pPr>
          </w:p>
          <w:p w14:paraId="2B3D2407" w14:textId="77777777" w:rsidR="00FA55E0" w:rsidRPr="003C580F" w:rsidRDefault="00FA55E0" w:rsidP="00326589">
            <w:pPr>
              <w:jc w:val="right"/>
              <w:rPr>
                <w:sz w:val="22"/>
                <w:szCs w:val="22"/>
                <w:lang w:val="mk-MK" w:eastAsia="mk-MK"/>
              </w:rPr>
            </w:pPr>
          </w:p>
          <w:p w14:paraId="639BE1BB" w14:textId="77777777" w:rsidR="00FA55E0" w:rsidRPr="003C580F" w:rsidRDefault="0060051D" w:rsidP="00326589">
            <w:pPr>
              <w:jc w:val="right"/>
              <w:rPr>
                <w:sz w:val="22"/>
                <w:szCs w:val="22"/>
                <w:lang w:val="mk-MK" w:eastAsia="mk-MK"/>
              </w:rPr>
            </w:pPr>
            <w:r w:rsidRPr="003C580F">
              <w:rPr>
                <w:sz w:val="22"/>
                <w:szCs w:val="22"/>
                <w:lang w:eastAsia="mk-MK"/>
              </w:rPr>
              <w:t>300</w:t>
            </w:r>
            <w:r w:rsidR="0012333E" w:rsidRPr="003C580F">
              <w:rPr>
                <w:sz w:val="22"/>
                <w:szCs w:val="22"/>
                <w:lang w:eastAsia="mk-MK"/>
              </w:rPr>
              <w:t>.000</w:t>
            </w:r>
            <w:r w:rsidR="00FA55E0" w:rsidRPr="003C580F">
              <w:rPr>
                <w:sz w:val="22"/>
                <w:szCs w:val="22"/>
                <w:lang w:val="mk-MK" w:eastAsia="mk-MK"/>
              </w:rPr>
              <w:t>,00</w:t>
            </w:r>
          </w:p>
        </w:tc>
      </w:tr>
      <w:tr w:rsidR="00FA55E0" w:rsidRPr="00CA11A0" w14:paraId="25D2BD84" w14:textId="77777777" w:rsidTr="00612906">
        <w:trPr>
          <w:trHeight w:val="375"/>
        </w:trPr>
        <w:tc>
          <w:tcPr>
            <w:tcW w:w="582" w:type="dxa"/>
            <w:noWrap/>
          </w:tcPr>
          <w:p w14:paraId="33C667CB"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w:t>
            </w:r>
          </w:p>
        </w:tc>
        <w:tc>
          <w:tcPr>
            <w:tcW w:w="7680" w:type="dxa"/>
            <w:gridSpan w:val="3"/>
          </w:tcPr>
          <w:p w14:paraId="5D889CCD"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Вкупно 1. </w:t>
            </w:r>
          </w:p>
        </w:tc>
        <w:tc>
          <w:tcPr>
            <w:tcW w:w="1497" w:type="dxa"/>
            <w:noWrap/>
          </w:tcPr>
          <w:p w14:paraId="5CF45E4E" w14:textId="77777777" w:rsidR="00FA55E0" w:rsidRPr="003C580F" w:rsidRDefault="0060051D" w:rsidP="00AB1DFD">
            <w:pPr>
              <w:jc w:val="right"/>
              <w:rPr>
                <w:sz w:val="22"/>
                <w:szCs w:val="22"/>
                <w:lang w:eastAsia="mk-MK"/>
              </w:rPr>
            </w:pPr>
            <w:r w:rsidRPr="003C580F">
              <w:rPr>
                <w:sz w:val="22"/>
                <w:szCs w:val="22"/>
                <w:lang w:eastAsia="mk-MK"/>
              </w:rPr>
              <w:t>1.20</w:t>
            </w:r>
            <w:r w:rsidR="00AB1DFD" w:rsidRPr="003C580F">
              <w:rPr>
                <w:sz w:val="22"/>
                <w:szCs w:val="22"/>
                <w:lang w:eastAsia="mk-MK"/>
              </w:rPr>
              <w:t>0.000,00</w:t>
            </w:r>
          </w:p>
        </w:tc>
      </w:tr>
      <w:tr w:rsidR="00FA55E0" w:rsidRPr="00CA11A0" w14:paraId="13DAB9BF" w14:textId="77777777" w:rsidTr="00612906">
        <w:trPr>
          <w:trHeight w:val="180"/>
        </w:trPr>
        <w:tc>
          <w:tcPr>
            <w:tcW w:w="9759" w:type="dxa"/>
            <w:gridSpan w:val="5"/>
            <w:noWrap/>
          </w:tcPr>
          <w:p w14:paraId="20BD2900" w14:textId="77777777" w:rsidR="00FA55E0" w:rsidRPr="00CA11A0" w:rsidRDefault="00FA55E0" w:rsidP="00326589">
            <w:pPr>
              <w:jc w:val="right"/>
              <w:rPr>
                <w:sz w:val="22"/>
                <w:szCs w:val="22"/>
                <w:lang w:val="mk-MK" w:eastAsia="mk-MK"/>
              </w:rPr>
            </w:pPr>
            <w:r w:rsidRPr="00CA11A0">
              <w:rPr>
                <w:sz w:val="22"/>
                <w:szCs w:val="22"/>
                <w:lang w:val="mk-MK" w:eastAsia="mk-MK"/>
              </w:rPr>
              <w:t> </w:t>
            </w:r>
          </w:p>
        </w:tc>
      </w:tr>
      <w:tr w:rsidR="00FA55E0" w:rsidRPr="00CA11A0" w14:paraId="64B70741" w14:textId="77777777" w:rsidTr="00612906">
        <w:trPr>
          <w:trHeight w:val="1056"/>
        </w:trPr>
        <w:tc>
          <w:tcPr>
            <w:tcW w:w="582" w:type="dxa"/>
            <w:vMerge w:val="restart"/>
            <w:noWrap/>
          </w:tcPr>
          <w:p w14:paraId="49149892" w14:textId="77777777" w:rsidR="00FA55E0" w:rsidRPr="00CA11A0" w:rsidRDefault="007E448C" w:rsidP="00612906">
            <w:pPr>
              <w:jc w:val="center"/>
              <w:rPr>
                <w:color w:val="000000"/>
                <w:sz w:val="22"/>
                <w:szCs w:val="22"/>
                <w:lang w:val="mk-MK" w:eastAsia="mk-MK"/>
              </w:rPr>
            </w:pPr>
            <w:r>
              <w:rPr>
                <w:color w:val="000000"/>
                <w:sz w:val="22"/>
                <w:szCs w:val="22"/>
                <w:lang w:eastAsia="mk-MK"/>
              </w:rPr>
              <w:t>1</w:t>
            </w:r>
            <w:r w:rsidR="00FA55E0" w:rsidRPr="00CA11A0">
              <w:rPr>
                <w:color w:val="000000"/>
                <w:sz w:val="22"/>
                <w:szCs w:val="22"/>
                <w:lang w:val="mk-MK" w:eastAsia="mk-MK"/>
              </w:rPr>
              <w:t>.2.</w:t>
            </w:r>
          </w:p>
        </w:tc>
        <w:tc>
          <w:tcPr>
            <w:tcW w:w="2384" w:type="dxa"/>
            <w:vMerge w:val="restart"/>
          </w:tcPr>
          <w:p w14:paraId="362DFE1E"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Создавање на конкурентна економија во приватниот бизнис,поддршка на развојот на МСП и претприемништвото</w:t>
            </w:r>
          </w:p>
        </w:tc>
        <w:tc>
          <w:tcPr>
            <w:tcW w:w="5296" w:type="dxa"/>
            <w:gridSpan w:val="2"/>
          </w:tcPr>
          <w:p w14:paraId="1D7AA004" w14:textId="77777777" w:rsidR="00FA55E0" w:rsidRDefault="00FA55E0" w:rsidP="00612906">
            <w:pPr>
              <w:rPr>
                <w:color w:val="000000"/>
                <w:sz w:val="22"/>
                <w:szCs w:val="22"/>
                <w:lang w:val="mk-MK" w:eastAsia="mk-MK"/>
              </w:rPr>
            </w:pPr>
            <w:r>
              <w:rPr>
                <w:color w:val="000000"/>
                <w:sz w:val="22"/>
                <w:szCs w:val="22"/>
                <w:lang w:val="mk-MK" w:eastAsia="mk-MK"/>
              </w:rPr>
              <w:t>-</w:t>
            </w:r>
            <w:r w:rsidRPr="005B784B">
              <w:rPr>
                <w:color w:val="000000"/>
                <w:sz w:val="22"/>
                <w:szCs w:val="22"/>
                <w:lang w:val="mk-MK" w:eastAsia="mk-MK"/>
              </w:rPr>
              <w:t xml:space="preserve">Подршка на претприемништво, бизнис планови, започнување на нови start up бизниси и имплементација на проекти кои придонесуваат кон намалување на невработеноста во општината </w:t>
            </w:r>
          </w:p>
          <w:p w14:paraId="04596823" w14:textId="77777777" w:rsidR="00FA55E0" w:rsidRDefault="00FA55E0" w:rsidP="00612906">
            <w:pPr>
              <w:rPr>
                <w:sz w:val="24"/>
                <w:szCs w:val="24"/>
                <w:lang w:val="mk-MK"/>
              </w:rPr>
            </w:pPr>
          </w:p>
          <w:p w14:paraId="74FCC068" w14:textId="77777777" w:rsidR="00FA55E0" w:rsidRPr="005B784B" w:rsidRDefault="00FA55E0" w:rsidP="00612906">
            <w:pPr>
              <w:rPr>
                <w:color w:val="000000"/>
                <w:sz w:val="22"/>
                <w:szCs w:val="22"/>
                <w:lang w:val="mk-MK" w:eastAsia="mk-MK"/>
              </w:rPr>
            </w:pPr>
            <w:r>
              <w:rPr>
                <w:sz w:val="24"/>
                <w:szCs w:val="24"/>
                <w:lang w:val="mk-MK"/>
              </w:rPr>
              <w:t>-</w:t>
            </w:r>
            <w:r w:rsidRPr="005B784B">
              <w:rPr>
                <w:sz w:val="24"/>
                <w:szCs w:val="24"/>
                <w:lang w:val="mk-MK"/>
              </w:rPr>
              <w:t xml:space="preserve">Субвенционирање за вработување на млади лица </w:t>
            </w:r>
          </w:p>
          <w:p w14:paraId="1F6E50BE" w14:textId="77777777" w:rsidR="00FA55E0" w:rsidRPr="00CA11A0" w:rsidRDefault="00FA55E0" w:rsidP="00612906">
            <w:pPr>
              <w:rPr>
                <w:color w:val="000000"/>
                <w:sz w:val="22"/>
                <w:szCs w:val="22"/>
                <w:lang w:val="mk-MK" w:eastAsia="mk-MK"/>
              </w:rPr>
            </w:pPr>
          </w:p>
        </w:tc>
        <w:tc>
          <w:tcPr>
            <w:tcW w:w="1497" w:type="dxa"/>
            <w:noWrap/>
          </w:tcPr>
          <w:p w14:paraId="661C3F58" w14:textId="77777777" w:rsidR="00FA55E0" w:rsidRPr="00CA11A0" w:rsidRDefault="00FE50FF" w:rsidP="00FE50FF">
            <w:pPr>
              <w:jc w:val="right"/>
              <w:rPr>
                <w:sz w:val="22"/>
                <w:szCs w:val="22"/>
                <w:lang w:val="mk-MK" w:eastAsia="mk-MK"/>
              </w:rPr>
            </w:pPr>
            <w:r>
              <w:rPr>
                <w:sz w:val="22"/>
                <w:szCs w:val="22"/>
                <w:lang w:eastAsia="mk-MK"/>
              </w:rPr>
              <w:t>5</w:t>
            </w:r>
            <w:r w:rsidR="00FA55E0" w:rsidRPr="00CA11A0">
              <w:rPr>
                <w:sz w:val="22"/>
                <w:szCs w:val="22"/>
                <w:lang w:val="mk-MK" w:eastAsia="mk-MK"/>
              </w:rPr>
              <w:t>.</w:t>
            </w:r>
            <w:r>
              <w:rPr>
                <w:sz w:val="22"/>
                <w:szCs w:val="22"/>
                <w:lang w:eastAsia="mk-MK"/>
              </w:rPr>
              <w:t>640</w:t>
            </w:r>
            <w:r w:rsidR="00FA55E0" w:rsidRPr="00CA11A0">
              <w:rPr>
                <w:sz w:val="22"/>
                <w:szCs w:val="22"/>
                <w:lang w:val="mk-MK" w:eastAsia="mk-MK"/>
              </w:rPr>
              <w:t>.000,00</w:t>
            </w:r>
          </w:p>
        </w:tc>
      </w:tr>
      <w:tr w:rsidR="00FA55E0" w:rsidRPr="00CA11A0" w14:paraId="4951769D" w14:textId="77777777" w:rsidTr="00612906">
        <w:trPr>
          <w:trHeight w:val="968"/>
        </w:trPr>
        <w:tc>
          <w:tcPr>
            <w:tcW w:w="582" w:type="dxa"/>
            <w:vMerge/>
          </w:tcPr>
          <w:p w14:paraId="5C9E4538" w14:textId="77777777" w:rsidR="00FA55E0" w:rsidRPr="00CA11A0" w:rsidRDefault="00FA55E0" w:rsidP="00612906">
            <w:pPr>
              <w:rPr>
                <w:color w:val="000000"/>
                <w:sz w:val="22"/>
                <w:szCs w:val="22"/>
                <w:lang w:val="mk-MK" w:eastAsia="mk-MK"/>
              </w:rPr>
            </w:pPr>
          </w:p>
        </w:tc>
        <w:tc>
          <w:tcPr>
            <w:tcW w:w="2384" w:type="dxa"/>
            <w:vMerge/>
          </w:tcPr>
          <w:p w14:paraId="3ED251CE" w14:textId="77777777" w:rsidR="00FA55E0" w:rsidRPr="00CA11A0" w:rsidRDefault="00FA55E0" w:rsidP="00612906">
            <w:pPr>
              <w:rPr>
                <w:color w:val="000000"/>
                <w:sz w:val="22"/>
                <w:szCs w:val="22"/>
                <w:lang w:val="mk-MK" w:eastAsia="mk-MK"/>
              </w:rPr>
            </w:pPr>
          </w:p>
        </w:tc>
        <w:tc>
          <w:tcPr>
            <w:tcW w:w="5296" w:type="dxa"/>
            <w:gridSpan w:val="2"/>
            <w:tcBorders>
              <w:bottom w:val="single" w:sz="4" w:space="0" w:color="auto"/>
            </w:tcBorders>
            <w:noWrap/>
          </w:tcPr>
          <w:p w14:paraId="25992B39"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Обуки за подигнување на вештини и знаења (преквалификации и доквалификации)согласно пазарот на трудот</w:t>
            </w:r>
          </w:p>
        </w:tc>
        <w:tc>
          <w:tcPr>
            <w:tcW w:w="1497" w:type="dxa"/>
            <w:noWrap/>
          </w:tcPr>
          <w:p w14:paraId="001BE5F4" w14:textId="77777777" w:rsidR="00FA55E0" w:rsidRPr="00CA11A0" w:rsidRDefault="00FE50FF" w:rsidP="00FE50FF">
            <w:pPr>
              <w:jc w:val="right"/>
              <w:rPr>
                <w:sz w:val="22"/>
                <w:szCs w:val="22"/>
                <w:lang w:val="mk-MK" w:eastAsia="mk-MK"/>
              </w:rPr>
            </w:pPr>
            <w:r>
              <w:rPr>
                <w:sz w:val="22"/>
                <w:szCs w:val="22"/>
                <w:lang w:eastAsia="mk-MK"/>
              </w:rPr>
              <w:t>120</w:t>
            </w:r>
            <w:r w:rsidR="00FA55E0" w:rsidRPr="00CA11A0">
              <w:rPr>
                <w:sz w:val="22"/>
                <w:szCs w:val="22"/>
                <w:lang w:val="mk-MK" w:eastAsia="mk-MK"/>
              </w:rPr>
              <w:t>.000,00</w:t>
            </w:r>
          </w:p>
        </w:tc>
      </w:tr>
      <w:tr w:rsidR="00FA55E0" w:rsidRPr="00CA11A0" w14:paraId="6964CAD6" w14:textId="77777777" w:rsidTr="00612906">
        <w:trPr>
          <w:trHeight w:val="482"/>
        </w:trPr>
        <w:tc>
          <w:tcPr>
            <w:tcW w:w="582" w:type="dxa"/>
            <w:vMerge/>
          </w:tcPr>
          <w:p w14:paraId="55404EFC" w14:textId="77777777" w:rsidR="00FA55E0" w:rsidRPr="00CA11A0" w:rsidRDefault="00FA55E0" w:rsidP="00612906">
            <w:pPr>
              <w:rPr>
                <w:color w:val="000000"/>
                <w:sz w:val="22"/>
                <w:szCs w:val="22"/>
                <w:lang w:val="mk-MK" w:eastAsia="mk-MK"/>
              </w:rPr>
            </w:pPr>
          </w:p>
        </w:tc>
        <w:tc>
          <w:tcPr>
            <w:tcW w:w="2384" w:type="dxa"/>
            <w:vMerge/>
          </w:tcPr>
          <w:p w14:paraId="1F22FBA1" w14:textId="77777777" w:rsidR="00FA55E0" w:rsidRPr="00CA11A0" w:rsidRDefault="00FA55E0" w:rsidP="00612906">
            <w:pPr>
              <w:rPr>
                <w:color w:val="000000"/>
                <w:sz w:val="22"/>
                <w:szCs w:val="22"/>
                <w:lang w:val="mk-MK" w:eastAsia="mk-MK"/>
              </w:rPr>
            </w:pPr>
          </w:p>
        </w:tc>
        <w:tc>
          <w:tcPr>
            <w:tcW w:w="5296" w:type="dxa"/>
            <w:gridSpan w:val="2"/>
            <w:tcBorders>
              <w:bottom w:val="nil"/>
            </w:tcBorders>
            <w:noWrap/>
          </w:tcPr>
          <w:p w14:paraId="1C1C206A" w14:textId="77777777" w:rsidR="00FA55E0" w:rsidRPr="00CA11A0" w:rsidRDefault="00FA55E0" w:rsidP="00612906">
            <w:pPr>
              <w:jc w:val="both"/>
              <w:rPr>
                <w:color w:val="000000"/>
                <w:sz w:val="22"/>
                <w:szCs w:val="22"/>
                <w:lang w:val="mk-MK" w:eastAsia="mk-MK"/>
              </w:rPr>
            </w:pPr>
            <w:r w:rsidRPr="00CA11A0">
              <w:rPr>
                <w:color w:val="000000"/>
                <w:sz w:val="22"/>
                <w:szCs w:val="22"/>
                <w:lang w:val="mk-MK" w:eastAsia="mk-MK"/>
              </w:rPr>
              <w:t>Поддршка на МСП за учество на саеми</w:t>
            </w:r>
          </w:p>
        </w:tc>
        <w:tc>
          <w:tcPr>
            <w:tcW w:w="1497" w:type="dxa"/>
            <w:noWrap/>
          </w:tcPr>
          <w:p w14:paraId="7E143C93" w14:textId="77777777" w:rsidR="00FA55E0" w:rsidRPr="00CA11A0" w:rsidRDefault="0060051D" w:rsidP="00326589">
            <w:pPr>
              <w:jc w:val="right"/>
              <w:rPr>
                <w:sz w:val="22"/>
                <w:szCs w:val="22"/>
                <w:lang w:val="mk-MK" w:eastAsia="mk-MK"/>
              </w:rPr>
            </w:pPr>
            <w:r>
              <w:rPr>
                <w:sz w:val="22"/>
                <w:szCs w:val="22"/>
                <w:lang w:eastAsia="mk-MK"/>
              </w:rPr>
              <w:t>10</w:t>
            </w:r>
            <w:r w:rsidR="00FA55E0" w:rsidRPr="00CA11A0">
              <w:rPr>
                <w:sz w:val="22"/>
                <w:szCs w:val="22"/>
                <w:lang w:val="mk-MK" w:eastAsia="mk-MK"/>
              </w:rPr>
              <w:t>0.000,00</w:t>
            </w:r>
          </w:p>
        </w:tc>
      </w:tr>
      <w:tr w:rsidR="00FA55E0" w:rsidRPr="00CA11A0" w14:paraId="1FF8CA30" w14:textId="77777777" w:rsidTr="00612906">
        <w:trPr>
          <w:trHeight w:val="810"/>
        </w:trPr>
        <w:tc>
          <w:tcPr>
            <w:tcW w:w="582" w:type="dxa"/>
            <w:vMerge/>
          </w:tcPr>
          <w:p w14:paraId="5AC66243" w14:textId="77777777" w:rsidR="00FA55E0" w:rsidRPr="00CA11A0" w:rsidRDefault="00FA55E0" w:rsidP="00612906">
            <w:pPr>
              <w:rPr>
                <w:color w:val="000000"/>
                <w:sz w:val="22"/>
                <w:szCs w:val="22"/>
                <w:lang w:val="mk-MK" w:eastAsia="mk-MK"/>
              </w:rPr>
            </w:pPr>
          </w:p>
        </w:tc>
        <w:tc>
          <w:tcPr>
            <w:tcW w:w="2384" w:type="dxa"/>
            <w:vMerge/>
          </w:tcPr>
          <w:p w14:paraId="07B47B1C" w14:textId="77777777" w:rsidR="00FA55E0" w:rsidRPr="00CA11A0" w:rsidRDefault="00FA55E0" w:rsidP="00612906">
            <w:pPr>
              <w:rPr>
                <w:color w:val="000000"/>
                <w:sz w:val="22"/>
                <w:szCs w:val="22"/>
                <w:lang w:val="mk-MK" w:eastAsia="mk-MK"/>
              </w:rPr>
            </w:pPr>
          </w:p>
        </w:tc>
        <w:tc>
          <w:tcPr>
            <w:tcW w:w="5296" w:type="dxa"/>
            <w:gridSpan w:val="2"/>
            <w:tcBorders>
              <w:top w:val="nil"/>
            </w:tcBorders>
          </w:tcPr>
          <w:p w14:paraId="31E3A1B0"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Поддршка на МСП за усовршување и сертифицирање</w:t>
            </w:r>
          </w:p>
        </w:tc>
        <w:tc>
          <w:tcPr>
            <w:tcW w:w="1497" w:type="dxa"/>
            <w:noWrap/>
          </w:tcPr>
          <w:p w14:paraId="04BE9F7A" w14:textId="77777777" w:rsidR="00FA55E0" w:rsidRPr="00CA11A0" w:rsidRDefault="0060051D" w:rsidP="00326589">
            <w:pPr>
              <w:jc w:val="right"/>
              <w:rPr>
                <w:sz w:val="22"/>
                <w:szCs w:val="22"/>
                <w:lang w:val="mk-MK" w:eastAsia="mk-MK"/>
              </w:rPr>
            </w:pPr>
            <w:r>
              <w:rPr>
                <w:sz w:val="22"/>
                <w:szCs w:val="22"/>
                <w:lang w:eastAsia="mk-MK"/>
              </w:rPr>
              <w:t>100</w:t>
            </w:r>
            <w:r w:rsidR="00FA55E0" w:rsidRPr="00CA11A0">
              <w:rPr>
                <w:sz w:val="22"/>
                <w:szCs w:val="22"/>
                <w:lang w:val="mk-MK" w:eastAsia="mk-MK"/>
              </w:rPr>
              <w:t>.000,00</w:t>
            </w:r>
          </w:p>
        </w:tc>
      </w:tr>
      <w:tr w:rsidR="003C580F" w:rsidRPr="003C580F" w14:paraId="1E2C0756" w14:textId="77777777" w:rsidTr="00612906">
        <w:trPr>
          <w:trHeight w:val="300"/>
        </w:trPr>
        <w:tc>
          <w:tcPr>
            <w:tcW w:w="582" w:type="dxa"/>
            <w:noWrap/>
          </w:tcPr>
          <w:p w14:paraId="26715620"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lastRenderedPageBreak/>
              <w:t> </w:t>
            </w:r>
          </w:p>
        </w:tc>
        <w:tc>
          <w:tcPr>
            <w:tcW w:w="7680" w:type="dxa"/>
            <w:gridSpan w:val="3"/>
          </w:tcPr>
          <w:p w14:paraId="6501D66D"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Вкупно </w:t>
            </w:r>
            <w:r w:rsidR="007E448C">
              <w:rPr>
                <w:color w:val="000000"/>
                <w:sz w:val="22"/>
                <w:szCs w:val="22"/>
                <w:lang w:eastAsia="mk-MK"/>
              </w:rPr>
              <w:t>1</w:t>
            </w:r>
            <w:r w:rsidRPr="00CA11A0">
              <w:rPr>
                <w:color w:val="000000"/>
                <w:sz w:val="22"/>
                <w:szCs w:val="22"/>
                <w:lang w:val="mk-MK" w:eastAsia="mk-MK"/>
              </w:rPr>
              <w:t xml:space="preserve">.2. </w:t>
            </w:r>
          </w:p>
        </w:tc>
        <w:tc>
          <w:tcPr>
            <w:tcW w:w="1497" w:type="dxa"/>
            <w:noWrap/>
          </w:tcPr>
          <w:p w14:paraId="128BF468" w14:textId="77777777" w:rsidR="00FA55E0" w:rsidRPr="003C580F" w:rsidRDefault="007B547E" w:rsidP="007B547E">
            <w:pPr>
              <w:jc w:val="right"/>
              <w:rPr>
                <w:sz w:val="22"/>
                <w:szCs w:val="22"/>
                <w:lang w:val="mk-MK" w:eastAsia="mk-MK"/>
              </w:rPr>
            </w:pPr>
            <w:r>
              <w:rPr>
                <w:sz w:val="22"/>
                <w:szCs w:val="22"/>
                <w:lang w:eastAsia="mk-MK"/>
              </w:rPr>
              <w:t>5</w:t>
            </w:r>
            <w:r w:rsidR="0060051D" w:rsidRPr="003C580F">
              <w:rPr>
                <w:sz w:val="22"/>
                <w:szCs w:val="22"/>
                <w:lang w:eastAsia="mk-MK"/>
              </w:rPr>
              <w:t>.</w:t>
            </w:r>
            <w:r>
              <w:rPr>
                <w:sz w:val="22"/>
                <w:szCs w:val="22"/>
                <w:lang w:eastAsia="mk-MK"/>
              </w:rPr>
              <w:t>960</w:t>
            </w:r>
            <w:r w:rsidR="00FA55E0" w:rsidRPr="003C580F">
              <w:rPr>
                <w:sz w:val="22"/>
                <w:szCs w:val="22"/>
                <w:lang w:val="mk-MK" w:eastAsia="mk-MK"/>
              </w:rPr>
              <w:t>.000,00</w:t>
            </w:r>
          </w:p>
        </w:tc>
      </w:tr>
      <w:tr w:rsidR="00FA55E0" w:rsidRPr="00CA11A0" w14:paraId="2A7181A6" w14:textId="77777777" w:rsidTr="00612906">
        <w:trPr>
          <w:trHeight w:val="180"/>
        </w:trPr>
        <w:tc>
          <w:tcPr>
            <w:tcW w:w="9759" w:type="dxa"/>
            <w:gridSpan w:val="5"/>
            <w:noWrap/>
          </w:tcPr>
          <w:p w14:paraId="1A2221A5" w14:textId="77777777" w:rsidR="00FA55E0" w:rsidRPr="00CA11A0" w:rsidRDefault="00FA55E0" w:rsidP="00326589">
            <w:pPr>
              <w:jc w:val="right"/>
              <w:rPr>
                <w:sz w:val="22"/>
                <w:szCs w:val="22"/>
                <w:lang w:val="mk-MK" w:eastAsia="mk-MK"/>
              </w:rPr>
            </w:pPr>
            <w:r w:rsidRPr="00CA11A0">
              <w:rPr>
                <w:sz w:val="22"/>
                <w:szCs w:val="22"/>
                <w:lang w:val="mk-MK" w:eastAsia="mk-MK"/>
              </w:rPr>
              <w:t> </w:t>
            </w:r>
          </w:p>
        </w:tc>
      </w:tr>
      <w:tr w:rsidR="00FA55E0" w:rsidRPr="00CA11A0" w14:paraId="1017EC86" w14:textId="77777777" w:rsidTr="00612906">
        <w:trPr>
          <w:trHeight w:val="660"/>
        </w:trPr>
        <w:tc>
          <w:tcPr>
            <w:tcW w:w="582" w:type="dxa"/>
            <w:vMerge w:val="restart"/>
            <w:noWrap/>
          </w:tcPr>
          <w:p w14:paraId="5F877473" w14:textId="77777777" w:rsidR="00FA55E0" w:rsidRPr="00CA11A0" w:rsidRDefault="007E448C" w:rsidP="00612906">
            <w:pPr>
              <w:jc w:val="center"/>
              <w:rPr>
                <w:color w:val="000000"/>
                <w:sz w:val="22"/>
                <w:szCs w:val="22"/>
                <w:lang w:val="mk-MK" w:eastAsia="mk-MK"/>
              </w:rPr>
            </w:pPr>
            <w:r>
              <w:rPr>
                <w:color w:val="000000"/>
                <w:sz w:val="22"/>
                <w:szCs w:val="22"/>
                <w:lang w:eastAsia="mk-MK"/>
              </w:rPr>
              <w:t>1</w:t>
            </w:r>
            <w:r w:rsidR="00FA55E0" w:rsidRPr="00CA11A0">
              <w:rPr>
                <w:color w:val="000000"/>
                <w:sz w:val="22"/>
                <w:szCs w:val="22"/>
                <w:lang w:val="mk-MK" w:eastAsia="mk-MK"/>
              </w:rPr>
              <w:t>.3.</w:t>
            </w:r>
          </w:p>
        </w:tc>
        <w:tc>
          <w:tcPr>
            <w:tcW w:w="2384" w:type="dxa"/>
            <w:vMerge w:val="restart"/>
          </w:tcPr>
          <w:p w14:paraId="6A8B53FD"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Создавање на рамка за правилно искористување на природните ресурси</w:t>
            </w:r>
          </w:p>
        </w:tc>
        <w:tc>
          <w:tcPr>
            <w:tcW w:w="5296" w:type="dxa"/>
            <w:gridSpan w:val="2"/>
          </w:tcPr>
          <w:p w14:paraId="7E22068B"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Поттикнување на брендирање на производи и услуги во локалната економија согласно препораките на ЕУ и законскта регулатива</w:t>
            </w:r>
          </w:p>
        </w:tc>
        <w:tc>
          <w:tcPr>
            <w:tcW w:w="1497" w:type="dxa"/>
            <w:noWrap/>
          </w:tcPr>
          <w:p w14:paraId="7A620970" w14:textId="77777777" w:rsidR="00FA55E0" w:rsidRPr="00CA11A0" w:rsidRDefault="00FA55E0" w:rsidP="00326589">
            <w:pPr>
              <w:jc w:val="right"/>
              <w:rPr>
                <w:sz w:val="22"/>
                <w:szCs w:val="22"/>
                <w:lang w:val="mk-MK" w:eastAsia="mk-MK"/>
              </w:rPr>
            </w:pPr>
          </w:p>
          <w:p w14:paraId="1E111323" w14:textId="77777777" w:rsidR="00FA55E0" w:rsidRPr="00CA11A0" w:rsidRDefault="00FA55E0" w:rsidP="00326589">
            <w:pPr>
              <w:jc w:val="right"/>
              <w:rPr>
                <w:sz w:val="22"/>
                <w:szCs w:val="22"/>
                <w:lang w:val="mk-MK" w:eastAsia="mk-MK"/>
              </w:rPr>
            </w:pPr>
            <w:r w:rsidRPr="00CA11A0">
              <w:rPr>
                <w:sz w:val="22"/>
                <w:szCs w:val="22"/>
                <w:lang w:val="mk-MK" w:eastAsia="mk-MK"/>
              </w:rPr>
              <w:t>100.000,00</w:t>
            </w:r>
          </w:p>
        </w:tc>
      </w:tr>
      <w:tr w:rsidR="00FA55E0" w:rsidRPr="00CA11A0" w14:paraId="17D3529D" w14:textId="77777777" w:rsidTr="00612906">
        <w:trPr>
          <w:trHeight w:val="915"/>
        </w:trPr>
        <w:tc>
          <w:tcPr>
            <w:tcW w:w="582" w:type="dxa"/>
            <w:vMerge/>
          </w:tcPr>
          <w:p w14:paraId="00D99D1C" w14:textId="77777777" w:rsidR="00FA55E0" w:rsidRPr="00CA11A0" w:rsidRDefault="00FA55E0" w:rsidP="00612906">
            <w:pPr>
              <w:rPr>
                <w:color w:val="000000"/>
                <w:sz w:val="22"/>
                <w:szCs w:val="22"/>
                <w:lang w:val="mk-MK" w:eastAsia="mk-MK"/>
              </w:rPr>
            </w:pPr>
          </w:p>
        </w:tc>
        <w:tc>
          <w:tcPr>
            <w:tcW w:w="2384" w:type="dxa"/>
            <w:vMerge/>
          </w:tcPr>
          <w:p w14:paraId="376CF923" w14:textId="77777777" w:rsidR="00FA55E0" w:rsidRPr="00CA11A0" w:rsidRDefault="00FA55E0" w:rsidP="00612906">
            <w:pPr>
              <w:rPr>
                <w:color w:val="000000"/>
                <w:sz w:val="22"/>
                <w:szCs w:val="22"/>
                <w:lang w:val="mk-MK" w:eastAsia="mk-MK"/>
              </w:rPr>
            </w:pPr>
          </w:p>
        </w:tc>
        <w:tc>
          <w:tcPr>
            <w:tcW w:w="5296" w:type="dxa"/>
            <w:gridSpan w:val="2"/>
          </w:tcPr>
          <w:p w14:paraId="6A9E95DF"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Воведување на програми и проекти за поддршка на органското производство, собирање  на шумските плодови, нови автохтони насади на овошје и др. Земјоделски производи</w:t>
            </w:r>
          </w:p>
        </w:tc>
        <w:tc>
          <w:tcPr>
            <w:tcW w:w="1497" w:type="dxa"/>
            <w:noWrap/>
          </w:tcPr>
          <w:p w14:paraId="60E86F5D" w14:textId="77777777" w:rsidR="00FA55E0" w:rsidRPr="00CA11A0" w:rsidRDefault="00FA55E0" w:rsidP="00326589">
            <w:pPr>
              <w:jc w:val="right"/>
              <w:rPr>
                <w:sz w:val="22"/>
                <w:szCs w:val="22"/>
                <w:lang w:val="mk-MK" w:eastAsia="mk-MK"/>
              </w:rPr>
            </w:pPr>
          </w:p>
          <w:p w14:paraId="50053D71" w14:textId="77777777" w:rsidR="00FA55E0" w:rsidRPr="00CA11A0" w:rsidRDefault="00FA55E0" w:rsidP="00326589">
            <w:pPr>
              <w:jc w:val="right"/>
              <w:rPr>
                <w:sz w:val="22"/>
                <w:szCs w:val="22"/>
                <w:lang w:val="mk-MK" w:eastAsia="mk-MK"/>
              </w:rPr>
            </w:pPr>
          </w:p>
          <w:p w14:paraId="7412FF26" w14:textId="77777777" w:rsidR="00FA55E0" w:rsidRPr="00CA11A0" w:rsidRDefault="00FA55E0" w:rsidP="00326589">
            <w:pPr>
              <w:jc w:val="right"/>
              <w:rPr>
                <w:sz w:val="22"/>
                <w:szCs w:val="22"/>
                <w:lang w:val="mk-MK" w:eastAsia="mk-MK"/>
              </w:rPr>
            </w:pPr>
            <w:r w:rsidRPr="00CA11A0">
              <w:rPr>
                <w:sz w:val="22"/>
                <w:szCs w:val="22"/>
                <w:lang w:val="mk-MK" w:eastAsia="mk-MK"/>
              </w:rPr>
              <w:t xml:space="preserve">100.000,00   </w:t>
            </w:r>
          </w:p>
        </w:tc>
      </w:tr>
      <w:tr w:rsidR="00FA55E0" w:rsidRPr="00CA11A0" w14:paraId="5C603367" w14:textId="77777777" w:rsidTr="00612906">
        <w:trPr>
          <w:trHeight w:val="720"/>
        </w:trPr>
        <w:tc>
          <w:tcPr>
            <w:tcW w:w="582" w:type="dxa"/>
            <w:vMerge/>
          </w:tcPr>
          <w:p w14:paraId="2115039D" w14:textId="77777777" w:rsidR="00FA55E0" w:rsidRPr="00CA11A0" w:rsidRDefault="00FA55E0" w:rsidP="00612906">
            <w:pPr>
              <w:rPr>
                <w:color w:val="000000"/>
                <w:sz w:val="22"/>
                <w:szCs w:val="22"/>
                <w:lang w:val="mk-MK" w:eastAsia="mk-MK"/>
              </w:rPr>
            </w:pPr>
          </w:p>
        </w:tc>
        <w:tc>
          <w:tcPr>
            <w:tcW w:w="2384" w:type="dxa"/>
            <w:vMerge/>
          </w:tcPr>
          <w:p w14:paraId="3E3868D0" w14:textId="77777777" w:rsidR="00FA55E0" w:rsidRPr="00CA11A0" w:rsidRDefault="00FA55E0" w:rsidP="00612906">
            <w:pPr>
              <w:rPr>
                <w:color w:val="000000"/>
                <w:sz w:val="22"/>
                <w:szCs w:val="22"/>
                <w:lang w:val="mk-MK" w:eastAsia="mk-MK"/>
              </w:rPr>
            </w:pPr>
          </w:p>
        </w:tc>
        <w:tc>
          <w:tcPr>
            <w:tcW w:w="5296" w:type="dxa"/>
            <w:gridSpan w:val="2"/>
          </w:tcPr>
          <w:p w14:paraId="1519D80B"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Поддршка на проекти и програми поврзани со традиционалните и автентични занаети (набавка на алат опремување на простории и стручно усовршување)</w:t>
            </w:r>
          </w:p>
        </w:tc>
        <w:tc>
          <w:tcPr>
            <w:tcW w:w="1497" w:type="dxa"/>
            <w:noWrap/>
          </w:tcPr>
          <w:p w14:paraId="1B81E7BA" w14:textId="77777777" w:rsidR="00FA55E0" w:rsidRPr="00CA11A0" w:rsidRDefault="00FA55E0" w:rsidP="00326589">
            <w:pPr>
              <w:jc w:val="right"/>
              <w:rPr>
                <w:sz w:val="22"/>
                <w:szCs w:val="22"/>
                <w:lang w:val="mk-MK" w:eastAsia="mk-MK"/>
              </w:rPr>
            </w:pPr>
          </w:p>
          <w:p w14:paraId="61A39A38" w14:textId="77777777" w:rsidR="00FA55E0" w:rsidRPr="00CA11A0" w:rsidRDefault="007B547E" w:rsidP="00326589">
            <w:pPr>
              <w:jc w:val="right"/>
              <w:rPr>
                <w:sz w:val="22"/>
                <w:szCs w:val="22"/>
                <w:lang w:val="mk-MK" w:eastAsia="mk-MK"/>
              </w:rPr>
            </w:pPr>
            <w:r>
              <w:rPr>
                <w:sz w:val="22"/>
                <w:szCs w:val="22"/>
                <w:lang w:eastAsia="mk-MK"/>
              </w:rPr>
              <w:t>20</w:t>
            </w:r>
            <w:r w:rsidR="00FA55E0" w:rsidRPr="00CA11A0">
              <w:rPr>
                <w:sz w:val="22"/>
                <w:szCs w:val="22"/>
                <w:lang w:val="mk-MK" w:eastAsia="mk-MK"/>
              </w:rPr>
              <w:t>0.000,00</w:t>
            </w:r>
          </w:p>
        </w:tc>
      </w:tr>
      <w:tr w:rsidR="00FA55E0" w:rsidRPr="00CA11A0" w14:paraId="618154FF" w14:textId="77777777" w:rsidTr="00612906">
        <w:trPr>
          <w:trHeight w:val="690"/>
        </w:trPr>
        <w:tc>
          <w:tcPr>
            <w:tcW w:w="582" w:type="dxa"/>
            <w:vMerge/>
          </w:tcPr>
          <w:p w14:paraId="71A0E72F" w14:textId="77777777" w:rsidR="00FA55E0" w:rsidRPr="00CA11A0" w:rsidRDefault="00FA55E0" w:rsidP="00612906">
            <w:pPr>
              <w:rPr>
                <w:color w:val="000000"/>
                <w:sz w:val="22"/>
                <w:szCs w:val="22"/>
                <w:lang w:val="mk-MK" w:eastAsia="mk-MK"/>
              </w:rPr>
            </w:pPr>
          </w:p>
        </w:tc>
        <w:tc>
          <w:tcPr>
            <w:tcW w:w="2384" w:type="dxa"/>
            <w:vMerge/>
          </w:tcPr>
          <w:p w14:paraId="44D1DE13" w14:textId="77777777" w:rsidR="00FA55E0" w:rsidRPr="00CA11A0" w:rsidRDefault="00FA55E0" w:rsidP="00612906">
            <w:pPr>
              <w:rPr>
                <w:color w:val="000000"/>
                <w:sz w:val="22"/>
                <w:szCs w:val="22"/>
                <w:lang w:val="mk-MK" w:eastAsia="mk-MK"/>
              </w:rPr>
            </w:pPr>
          </w:p>
        </w:tc>
        <w:tc>
          <w:tcPr>
            <w:tcW w:w="5296" w:type="dxa"/>
            <w:gridSpan w:val="2"/>
          </w:tcPr>
          <w:p w14:paraId="42415D3D" w14:textId="77777777" w:rsidR="00FA55E0" w:rsidRPr="00CA11A0" w:rsidRDefault="00FA55E0" w:rsidP="00612906">
            <w:pPr>
              <w:pStyle w:val="ListParagraph"/>
              <w:ind w:left="0"/>
              <w:jc w:val="both"/>
              <w:rPr>
                <w:lang w:val="mk-MK"/>
              </w:rPr>
            </w:pPr>
            <w:r w:rsidRPr="00CA11A0">
              <w:rPr>
                <w:sz w:val="22"/>
                <w:szCs w:val="22"/>
                <w:lang w:val="mk-MK"/>
              </w:rPr>
              <w:t>Поддршка на проекти кои придонесуваат кон заштеда на енергија , искористување на обновливи видови на енергија, заштита на животната средина и нивна афирмација</w:t>
            </w:r>
          </w:p>
          <w:p w14:paraId="60A2BAEF" w14:textId="77777777" w:rsidR="00FA55E0" w:rsidRPr="00CA11A0" w:rsidRDefault="00FA55E0" w:rsidP="00612906">
            <w:pPr>
              <w:pStyle w:val="ListParagraph"/>
              <w:ind w:left="0"/>
              <w:jc w:val="both"/>
              <w:rPr>
                <w:lang w:val="mk-MK"/>
              </w:rPr>
            </w:pPr>
          </w:p>
          <w:p w14:paraId="5DEA517E" w14:textId="77777777" w:rsidR="00FA55E0" w:rsidRPr="00CA11A0" w:rsidRDefault="00144241" w:rsidP="00612906">
            <w:pPr>
              <w:pStyle w:val="ListParagraph"/>
              <w:ind w:left="0"/>
              <w:jc w:val="both"/>
              <w:rPr>
                <w:b/>
                <w:lang w:val="mk-MK" w:eastAsia="mk-MK"/>
              </w:rPr>
            </w:pPr>
            <w:r>
              <w:rPr>
                <w:noProof/>
                <w:color w:val="000000"/>
                <w:sz w:val="22"/>
                <w:szCs w:val="22"/>
                <w:lang w:val="mk-MK" w:eastAsia="mk-MK"/>
              </w:rPr>
              <mc:AlternateContent>
                <mc:Choice Requires="wps">
                  <w:drawing>
                    <wp:anchor distT="0" distB="0" distL="114300" distR="114300" simplePos="0" relativeHeight="251660288" behindDoc="0" locked="0" layoutInCell="1" allowOverlap="1" wp14:anchorId="5C1DF1F4" wp14:editId="30B98882">
                      <wp:simplePos x="0" y="0"/>
                      <wp:positionH relativeFrom="column">
                        <wp:posOffset>-77470</wp:posOffset>
                      </wp:positionH>
                      <wp:positionV relativeFrom="paragraph">
                        <wp:posOffset>15875</wp:posOffset>
                      </wp:positionV>
                      <wp:extent cx="4305300" cy="9525"/>
                      <wp:effectExtent l="0" t="0" r="0" b="0"/>
                      <wp:wrapNone/>
                      <wp:docPr id="29265606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9525"/>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FBF4965" id="_x0000_t32" coordsize="21600,21600" o:spt="32" o:oned="t" path="m,l21600,21600e" filled="f">
                      <v:path arrowok="t" fillok="f" o:connecttype="none"/>
                      <o:lock v:ext="edit" shapetype="t"/>
                    </v:shapetype>
                    <v:shape id="Straight Arrow Connector 2" o:spid="_x0000_s1026" type="#_x0000_t32" style="position:absolute;margin-left:-6.1pt;margin-top:1.25pt;width:33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" stroked="f"/>
                  </w:pict>
                </mc:Fallback>
              </mc:AlternateContent>
            </w:r>
            <w:r>
              <w:rPr>
                <w:noProof/>
                <w:color w:val="000000"/>
                <w:sz w:val="22"/>
                <w:szCs w:val="22"/>
                <w:lang w:val="mk-MK" w:eastAsia="mk-MK"/>
              </w:rPr>
              <mc:AlternateContent>
                <mc:Choice Requires="wps">
                  <w:drawing>
                    <wp:anchor distT="0" distB="0" distL="114300" distR="114300" simplePos="0" relativeHeight="251659264" behindDoc="0" locked="0" layoutInCell="1" allowOverlap="1" wp14:anchorId="03D80F89" wp14:editId="5CD27FC0">
                      <wp:simplePos x="0" y="0"/>
                      <wp:positionH relativeFrom="column">
                        <wp:posOffset>-77470</wp:posOffset>
                      </wp:positionH>
                      <wp:positionV relativeFrom="paragraph">
                        <wp:posOffset>15875</wp:posOffset>
                      </wp:positionV>
                      <wp:extent cx="3362325" cy="9525"/>
                      <wp:effectExtent l="0" t="0" r="0" b="0"/>
                      <wp:wrapNone/>
                      <wp:docPr id="209529466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2325" cy="9525"/>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C8D4445" id="Straight Arrow Connector 1" o:spid="_x0000_s1026" type="#_x0000_t32" style="position:absolute;margin-left:-6.1pt;margin-top:1.25pt;width:26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" stroked="f"/>
                  </w:pict>
                </mc:Fallback>
              </mc:AlternateContent>
            </w:r>
            <w:r w:rsidR="00FA55E0" w:rsidRPr="00CA11A0">
              <w:rPr>
                <w:color w:val="000000"/>
                <w:sz w:val="22"/>
                <w:szCs w:val="22"/>
                <w:lang w:val="mk-MK" w:eastAsia="mk-MK"/>
              </w:rPr>
              <w:t>Уредување и обележување на излетнички места, видиковци, водотеци, извори, пешачки патеки, во функција на развој на туризмот</w:t>
            </w:r>
          </w:p>
        </w:tc>
        <w:tc>
          <w:tcPr>
            <w:tcW w:w="1497" w:type="dxa"/>
            <w:noWrap/>
          </w:tcPr>
          <w:p w14:paraId="0145337B" w14:textId="77777777" w:rsidR="00FA55E0" w:rsidRPr="00CA11A0" w:rsidRDefault="00FA55E0" w:rsidP="00326589">
            <w:pPr>
              <w:jc w:val="right"/>
              <w:rPr>
                <w:sz w:val="22"/>
                <w:szCs w:val="22"/>
                <w:lang w:eastAsia="mk-MK"/>
              </w:rPr>
            </w:pPr>
          </w:p>
          <w:p w14:paraId="56D4ADF4" w14:textId="77777777" w:rsidR="00FA55E0" w:rsidRPr="00CA11A0" w:rsidRDefault="00FE50FF" w:rsidP="00326589">
            <w:pPr>
              <w:jc w:val="right"/>
              <w:rPr>
                <w:sz w:val="22"/>
                <w:szCs w:val="22"/>
                <w:lang w:eastAsia="mk-MK"/>
              </w:rPr>
            </w:pPr>
            <w:r>
              <w:rPr>
                <w:sz w:val="22"/>
                <w:szCs w:val="22"/>
                <w:lang w:eastAsia="mk-MK"/>
              </w:rPr>
              <w:t>3</w:t>
            </w:r>
            <w:r w:rsidR="00FA55E0" w:rsidRPr="00CA11A0">
              <w:rPr>
                <w:sz w:val="22"/>
                <w:szCs w:val="22"/>
                <w:lang w:val="mk-MK" w:eastAsia="mk-MK"/>
              </w:rPr>
              <w:t>00.000,00</w:t>
            </w:r>
          </w:p>
          <w:p w14:paraId="3822534B" w14:textId="77777777" w:rsidR="00FA55E0" w:rsidRPr="00CA11A0" w:rsidRDefault="00FA55E0" w:rsidP="00326589">
            <w:pPr>
              <w:jc w:val="right"/>
              <w:rPr>
                <w:sz w:val="22"/>
                <w:szCs w:val="22"/>
                <w:lang w:val="mk-MK" w:eastAsia="mk-MK"/>
              </w:rPr>
            </w:pPr>
          </w:p>
          <w:p w14:paraId="17E22789" w14:textId="77777777" w:rsidR="00FA55E0" w:rsidRPr="00CA11A0" w:rsidRDefault="00FA55E0" w:rsidP="00326589">
            <w:pPr>
              <w:jc w:val="right"/>
              <w:rPr>
                <w:sz w:val="22"/>
                <w:szCs w:val="22"/>
                <w:lang w:val="mk-MK" w:eastAsia="mk-MK"/>
              </w:rPr>
            </w:pPr>
          </w:p>
          <w:p w14:paraId="5A136A97" w14:textId="77777777" w:rsidR="00FA55E0" w:rsidRPr="00CA11A0" w:rsidRDefault="00FA55E0" w:rsidP="00326589">
            <w:pPr>
              <w:jc w:val="right"/>
              <w:rPr>
                <w:sz w:val="22"/>
                <w:szCs w:val="22"/>
                <w:lang w:val="mk-MK" w:eastAsia="mk-MK"/>
              </w:rPr>
            </w:pPr>
          </w:p>
          <w:p w14:paraId="35ED090F" w14:textId="77777777" w:rsidR="00FA55E0" w:rsidRPr="00CA11A0" w:rsidRDefault="00FE50FF" w:rsidP="00326589">
            <w:pPr>
              <w:jc w:val="right"/>
              <w:rPr>
                <w:sz w:val="22"/>
                <w:szCs w:val="22"/>
                <w:lang w:val="mk-MK" w:eastAsia="mk-MK"/>
              </w:rPr>
            </w:pPr>
            <w:r>
              <w:rPr>
                <w:sz w:val="22"/>
                <w:szCs w:val="22"/>
                <w:lang w:eastAsia="mk-MK"/>
              </w:rPr>
              <w:t>3</w:t>
            </w:r>
            <w:r w:rsidR="00FA55E0" w:rsidRPr="00CA11A0">
              <w:rPr>
                <w:sz w:val="22"/>
                <w:szCs w:val="22"/>
                <w:lang w:val="mk-MK" w:eastAsia="mk-MK"/>
              </w:rPr>
              <w:t>00.000,00</w:t>
            </w:r>
          </w:p>
        </w:tc>
      </w:tr>
      <w:tr w:rsidR="00FA55E0" w:rsidRPr="00CA11A0" w14:paraId="7039BD5B" w14:textId="77777777" w:rsidTr="00612906">
        <w:trPr>
          <w:trHeight w:val="300"/>
        </w:trPr>
        <w:tc>
          <w:tcPr>
            <w:tcW w:w="582" w:type="dxa"/>
            <w:noWrap/>
          </w:tcPr>
          <w:p w14:paraId="39A69E97"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w:t>
            </w:r>
          </w:p>
        </w:tc>
        <w:tc>
          <w:tcPr>
            <w:tcW w:w="7680" w:type="dxa"/>
            <w:gridSpan w:val="3"/>
          </w:tcPr>
          <w:p w14:paraId="481EEC88"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Вкупно </w:t>
            </w:r>
            <w:r w:rsidR="007E448C">
              <w:rPr>
                <w:color w:val="000000"/>
                <w:sz w:val="22"/>
                <w:szCs w:val="22"/>
                <w:lang w:eastAsia="mk-MK"/>
              </w:rPr>
              <w:t>1</w:t>
            </w:r>
            <w:r w:rsidRPr="00CA11A0">
              <w:rPr>
                <w:color w:val="000000"/>
                <w:sz w:val="22"/>
                <w:szCs w:val="22"/>
                <w:lang w:val="mk-MK" w:eastAsia="mk-MK"/>
              </w:rPr>
              <w:t>.3.</w:t>
            </w:r>
          </w:p>
        </w:tc>
        <w:tc>
          <w:tcPr>
            <w:tcW w:w="1497" w:type="dxa"/>
            <w:noWrap/>
          </w:tcPr>
          <w:p w14:paraId="656509E7" w14:textId="77777777" w:rsidR="00FA55E0" w:rsidRPr="00CA11A0" w:rsidRDefault="00FA55E0" w:rsidP="007B547E">
            <w:pPr>
              <w:jc w:val="right"/>
              <w:rPr>
                <w:sz w:val="22"/>
                <w:szCs w:val="22"/>
                <w:lang w:val="mk-MK" w:eastAsia="mk-MK"/>
              </w:rPr>
            </w:pPr>
            <w:r w:rsidRPr="00CA11A0">
              <w:rPr>
                <w:sz w:val="22"/>
                <w:szCs w:val="22"/>
                <w:lang w:val="mk-MK" w:eastAsia="mk-MK"/>
              </w:rPr>
              <w:t>1.</w:t>
            </w:r>
            <w:r w:rsidR="007B547E">
              <w:rPr>
                <w:sz w:val="22"/>
                <w:szCs w:val="22"/>
                <w:lang w:eastAsia="mk-MK"/>
              </w:rPr>
              <w:t>0</w:t>
            </w:r>
            <w:r w:rsidRPr="00CA11A0">
              <w:rPr>
                <w:sz w:val="22"/>
                <w:szCs w:val="22"/>
                <w:lang w:val="mk-MK" w:eastAsia="mk-MK"/>
              </w:rPr>
              <w:t>00.000,00</w:t>
            </w:r>
          </w:p>
        </w:tc>
      </w:tr>
      <w:tr w:rsidR="00FA55E0" w:rsidRPr="00CA11A0" w14:paraId="24764A79" w14:textId="77777777" w:rsidTr="00612906">
        <w:trPr>
          <w:trHeight w:val="195"/>
        </w:trPr>
        <w:tc>
          <w:tcPr>
            <w:tcW w:w="9759" w:type="dxa"/>
            <w:gridSpan w:val="5"/>
            <w:noWrap/>
          </w:tcPr>
          <w:p w14:paraId="72222F1C" w14:textId="77777777" w:rsidR="00FA55E0" w:rsidRPr="00CA11A0" w:rsidRDefault="00FA55E0" w:rsidP="00326589">
            <w:pPr>
              <w:jc w:val="right"/>
              <w:rPr>
                <w:sz w:val="22"/>
                <w:szCs w:val="22"/>
                <w:lang w:val="mk-MK" w:eastAsia="mk-MK"/>
              </w:rPr>
            </w:pPr>
          </w:p>
        </w:tc>
      </w:tr>
      <w:tr w:rsidR="00FA55E0" w:rsidRPr="00CA11A0" w14:paraId="353FE5B0" w14:textId="77777777" w:rsidTr="00612906">
        <w:trPr>
          <w:trHeight w:val="300"/>
        </w:trPr>
        <w:tc>
          <w:tcPr>
            <w:tcW w:w="9759" w:type="dxa"/>
            <w:gridSpan w:val="5"/>
            <w:noWrap/>
          </w:tcPr>
          <w:p w14:paraId="6913BCD3" w14:textId="77777777" w:rsidR="00FA55E0" w:rsidRPr="00CA11A0" w:rsidRDefault="00FA55E0" w:rsidP="00326589">
            <w:pPr>
              <w:jc w:val="right"/>
              <w:rPr>
                <w:sz w:val="22"/>
                <w:szCs w:val="22"/>
                <w:lang w:eastAsia="mk-MK"/>
              </w:rPr>
            </w:pPr>
          </w:p>
        </w:tc>
      </w:tr>
      <w:tr w:rsidR="00FA55E0" w:rsidRPr="00CA11A0" w14:paraId="29121CFA" w14:textId="77777777" w:rsidTr="00612906">
        <w:trPr>
          <w:trHeight w:val="900"/>
        </w:trPr>
        <w:tc>
          <w:tcPr>
            <w:tcW w:w="582" w:type="dxa"/>
            <w:vMerge w:val="restart"/>
            <w:noWrap/>
          </w:tcPr>
          <w:p w14:paraId="6F5B4E27" w14:textId="77777777" w:rsidR="00FA55E0" w:rsidRPr="00CA11A0" w:rsidRDefault="007E448C" w:rsidP="00612906">
            <w:pPr>
              <w:jc w:val="center"/>
              <w:rPr>
                <w:color w:val="000000"/>
                <w:sz w:val="22"/>
                <w:szCs w:val="22"/>
                <w:lang w:val="mk-MK" w:eastAsia="mk-MK"/>
              </w:rPr>
            </w:pPr>
            <w:r>
              <w:rPr>
                <w:color w:val="000000"/>
                <w:sz w:val="22"/>
                <w:szCs w:val="22"/>
                <w:lang w:eastAsia="mk-MK"/>
              </w:rPr>
              <w:t>1.</w:t>
            </w:r>
            <w:r w:rsidR="00FA55E0" w:rsidRPr="00CA11A0">
              <w:rPr>
                <w:color w:val="000000"/>
                <w:sz w:val="22"/>
                <w:szCs w:val="22"/>
                <w:lang w:val="mk-MK" w:eastAsia="mk-MK"/>
              </w:rPr>
              <w:t xml:space="preserve">4. </w:t>
            </w:r>
          </w:p>
        </w:tc>
        <w:tc>
          <w:tcPr>
            <w:tcW w:w="2384" w:type="dxa"/>
            <w:vMerge w:val="restart"/>
          </w:tcPr>
          <w:p w14:paraId="1CD2175F"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Средства за сопствено учество во имплеметација на меѓународни проекти</w:t>
            </w:r>
          </w:p>
        </w:tc>
        <w:tc>
          <w:tcPr>
            <w:tcW w:w="5296" w:type="dxa"/>
            <w:gridSpan w:val="2"/>
          </w:tcPr>
          <w:p w14:paraId="42D74BE3"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Партиципација на Општина Кичево за реализација на </w:t>
            </w:r>
            <w:r w:rsidRPr="00CA11A0">
              <w:rPr>
                <w:b/>
                <w:bCs/>
                <w:color w:val="000000"/>
                <w:sz w:val="22"/>
                <w:szCs w:val="22"/>
                <w:lang w:val="mk-MK" w:eastAsia="mk-MK"/>
              </w:rPr>
              <w:t xml:space="preserve">меѓународни проекти </w:t>
            </w:r>
          </w:p>
        </w:tc>
        <w:tc>
          <w:tcPr>
            <w:tcW w:w="1497" w:type="dxa"/>
            <w:noWrap/>
          </w:tcPr>
          <w:p w14:paraId="58871C07" w14:textId="77777777" w:rsidR="00FA55E0" w:rsidRPr="00CA11A0" w:rsidRDefault="00FA55E0" w:rsidP="00326589">
            <w:pPr>
              <w:jc w:val="right"/>
              <w:rPr>
                <w:sz w:val="22"/>
                <w:szCs w:val="22"/>
                <w:lang w:val="mk-MK" w:eastAsia="mk-MK"/>
              </w:rPr>
            </w:pPr>
          </w:p>
          <w:p w14:paraId="524B2D35" w14:textId="77777777" w:rsidR="00FA55E0" w:rsidRPr="004D55C2" w:rsidRDefault="004D55C2" w:rsidP="00326589">
            <w:pPr>
              <w:jc w:val="right"/>
              <w:rPr>
                <w:color w:val="C00000"/>
                <w:sz w:val="22"/>
                <w:szCs w:val="22"/>
                <w:lang w:val="mk-MK" w:eastAsia="mk-MK"/>
              </w:rPr>
            </w:pPr>
            <w:r w:rsidRPr="003C580F">
              <w:rPr>
                <w:sz w:val="22"/>
                <w:szCs w:val="22"/>
                <w:lang w:eastAsia="mk-MK"/>
              </w:rPr>
              <w:t>3</w:t>
            </w:r>
            <w:r w:rsidR="00FA55E0" w:rsidRPr="003C580F">
              <w:rPr>
                <w:sz w:val="22"/>
                <w:szCs w:val="22"/>
                <w:lang w:val="mk-MK" w:eastAsia="mk-MK"/>
              </w:rPr>
              <w:t>00.000,00</w:t>
            </w:r>
          </w:p>
        </w:tc>
      </w:tr>
      <w:tr w:rsidR="00FA55E0" w:rsidRPr="00CA11A0" w14:paraId="4C5219C6" w14:textId="77777777" w:rsidTr="00612906">
        <w:trPr>
          <w:trHeight w:val="1515"/>
        </w:trPr>
        <w:tc>
          <w:tcPr>
            <w:tcW w:w="582" w:type="dxa"/>
            <w:vMerge/>
          </w:tcPr>
          <w:p w14:paraId="36EE6AAD" w14:textId="77777777" w:rsidR="00FA55E0" w:rsidRPr="00CA11A0" w:rsidRDefault="00FA55E0" w:rsidP="00612906">
            <w:pPr>
              <w:rPr>
                <w:color w:val="000000"/>
                <w:sz w:val="22"/>
                <w:szCs w:val="22"/>
                <w:lang w:val="mk-MK" w:eastAsia="mk-MK"/>
              </w:rPr>
            </w:pPr>
          </w:p>
        </w:tc>
        <w:tc>
          <w:tcPr>
            <w:tcW w:w="2384" w:type="dxa"/>
            <w:vMerge/>
          </w:tcPr>
          <w:p w14:paraId="737F501A" w14:textId="77777777" w:rsidR="00FA55E0" w:rsidRPr="00CA11A0" w:rsidRDefault="00FA55E0" w:rsidP="00612906">
            <w:pPr>
              <w:rPr>
                <w:color w:val="000000"/>
                <w:sz w:val="22"/>
                <w:szCs w:val="22"/>
                <w:lang w:val="mk-MK" w:eastAsia="mk-MK"/>
              </w:rPr>
            </w:pPr>
          </w:p>
        </w:tc>
        <w:tc>
          <w:tcPr>
            <w:tcW w:w="5296" w:type="dxa"/>
            <w:gridSpan w:val="2"/>
          </w:tcPr>
          <w:p w14:paraId="7630ECCE" w14:textId="77777777" w:rsidR="00FA55E0" w:rsidRPr="00CA11A0" w:rsidRDefault="00FA55E0" w:rsidP="007B547E">
            <w:pPr>
              <w:rPr>
                <w:color w:val="000000"/>
                <w:sz w:val="22"/>
                <w:szCs w:val="22"/>
                <w:lang w:val="mk-MK" w:eastAsia="mk-MK"/>
              </w:rPr>
            </w:pPr>
            <w:r w:rsidRPr="00CA11A0">
              <w:rPr>
                <w:color w:val="000000"/>
                <w:sz w:val="22"/>
                <w:szCs w:val="22"/>
                <w:lang w:val="mk-MK" w:eastAsia="mk-MK"/>
              </w:rPr>
              <w:t xml:space="preserve">Партиципација во финансирање на ЦРЈЗПР односно сопствено учество на Општина Кичево за аплицирање и реализација на </w:t>
            </w:r>
            <w:r w:rsidRPr="00CA11A0">
              <w:rPr>
                <w:b/>
                <w:bCs/>
                <w:color w:val="000000"/>
                <w:sz w:val="22"/>
                <w:szCs w:val="22"/>
                <w:lang w:val="mk-MK" w:eastAsia="mk-MK"/>
              </w:rPr>
              <w:t>регионални проекти</w:t>
            </w:r>
            <w:r w:rsidRPr="00CA11A0">
              <w:rPr>
                <w:color w:val="000000"/>
                <w:sz w:val="22"/>
                <w:szCs w:val="22"/>
                <w:lang w:val="mk-MK" w:eastAsia="mk-MK"/>
              </w:rPr>
              <w:t xml:space="preserve">  во рамките на Југозападниот Плански Регион согласно Законот за рамномерен регионален развој и Годишната програма за финансирање на регионални проекти на Бирото за регионален развој.</w:t>
            </w:r>
          </w:p>
        </w:tc>
        <w:tc>
          <w:tcPr>
            <w:tcW w:w="1497" w:type="dxa"/>
            <w:noWrap/>
          </w:tcPr>
          <w:p w14:paraId="4DF98250" w14:textId="77777777" w:rsidR="00FA55E0" w:rsidRPr="00CA11A0" w:rsidRDefault="00FA55E0" w:rsidP="00326589">
            <w:pPr>
              <w:jc w:val="right"/>
              <w:rPr>
                <w:sz w:val="22"/>
                <w:szCs w:val="22"/>
                <w:lang w:val="mk-MK" w:eastAsia="mk-MK"/>
              </w:rPr>
            </w:pPr>
          </w:p>
          <w:p w14:paraId="78090B0E" w14:textId="77777777" w:rsidR="00FA55E0" w:rsidRPr="00CA11A0" w:rsidRDefault="00FA55E0" w:rsidP="00326589">
            <w:pPr>
              <w:jc w:val="right"/>
              <w:rPr>
                <w:sz w:val="22"/>
                <w:szCs w:val="22"/>
                <w:lang w:val="mk-MK" w:eastAsia="mk-MK"/>
              </w:rPr>
            </w:pPr>
          </w:p>
          <w:p w14:paraId="0DFA09AE" w14:textId="77777777" w:rsidR="00FA55E0" w:rsidRPr="00CA11A0" w:rsidRDefault="007B547E" w:rsidP="00326589">
            <w:pPr>
              <w:jc w:val="right"/>
              <w:rPr>
                <w:sz w:val="22"/>
                <w:szCs w:val="22"/>
                <w:lang w:val="mk-MK" w:eastAsia="mk-MK"/>
              </w:rPr>
            </w:pPr>
            <w:r>
              <w:rPr>
                <w:sz w:val="22"/>
                <w:szCs w:val="22"/>
                <w:lang w:eastAsia="mk-MK"/>
              </w:rPr>
              <w:t>6.0</w:t>
            </w:r>
            <w:r w:rsidR="00FA55E0" w:rsidRPr="00CA11A0">
              <w:rPr>
                <w:sz w:val="22"/>
                <w:szCs w:val="22"/>
                <w:lang w:val="mk-MK" w:eastAsia="mk-MK"/>
              </w:rPr>
              <w:t>00.000,00</w:t>
            </w:r>
          </w:p>
        </w:tc>
      </w:tr>
      <w:tr w:rsidR="00FA55E0" w:rsidRPr="00CA11A0" w14:paraId="7F024978" w14:textId="77777777" w:rsidTr="00612906">
        <w:trPr>
          <w:trHeight w:val="1530"/>
        </w:trPr>
        <w:tc>
          <w:tcPr>
            <w:tcW w:w="582" w:type="dxa"/>
            <w:vMerge/>
          </w:tcPr>
          <w:p w14:paraId="04B3984D" w14:textId="77777777" w:rsidR="00FA55E0" w:rsidRPr="00CA11A0" w:rsidRDefault="00FA55E0" w:rsidP="00612906">
            <w:pPr>
              <w:rPr>
                <w:color w:val="000000"/>
                <w:sz w:val="22"/>
                <w:szCs w:val="22"/>
                <w:lang w:val="mk-MK" w:eastAsia="mk-MK"/>
              </w:rPr>
            </w:pPr>
          </w:p>
        </w:tc>
        <w:tc>
          <w:tcPr>
            <w:tcW w:w="2384" w:type="dxa"/>
            <w:vMerge/>
          </w:tcPr>
          <w:p w14:paraId="78E66D81" w14:textId="77777777" w:rsidR="00FA55E0" w:rsidRPr="00CA11A0" w:rsidRDefault="00FA55E0" w:rsidP="00612906">
            <w:pPr>
              <w:rPr>
                <w:color w:val="000000"/>
                <w:sz w:val="22"/>
                <w:szCs w:val="22"/>
                <w:lang w:val="mk-MK" w:eastAsia="mk-MK"/>
              </w:rPr>
            </w:pPr>
          </w:p>
        </w:tc>
        <w:tc>
          <w:tcPr>
            <w:tcW w:w="5296" w:type="dxa"/>
            <w:gridSpan w:val="2"/>
          </w:tcPr>
          <w:p w14:paraId="3B03DC29"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Зедничко учество во аплицирање и реализација на проекти со други општини од Република Македонија во рамки на Програмите на различни донатори, меѓународни асоцијации, </w:t>
            </w:r>
            <w:r w:rsidR="00D345F8" w:rsidRPr="001E2F83">
              <w:rPr>
                <w:sz w:val="22"/>
                <w:szCs w:val="22"/>
                <w:lang w:val="mk-MK" w:eastAsia="mk-MK"/>
              </w:rPr>
              <w:t>невладини организации и здруженија</w:t>
            </w:r>
            <w:r w:rsidR="00D345F8">
              <w:rPr>
                <w:color w:val="000000"/>
                <w:sz w:val="22"/>
                <w:szCs w:val="22"/>
                <w:lang w:val="mk-MK" w:eastAsia="mk-MK"/>
              </w:rPr>
              <w:t>,</w:t>
            </w:r>
            <w:r w:rsidRPr="00CA11A0">
              <w:rPr>
                <w:color w:val="000000"/>
                <w:sz w:val="22"/>
                <w:szCs w:val="22"/>
                <w:lang w:val="mk-MK" w:eastAsia="mk-MK"/>
              </w:rPr>
              <w:t xml:space="preserve">фондови, амбасади и други, за </w:t>
            </w:r>
            <w:r w:rsidRPr="00CA11A0">
              <w:rPr>
                <w:b/>
                <w:bCs/>
                <w:color w:val="000000"/>
                <w:sz w:val="22"/>
                <w:szCs w:val="22"/>
                <w:lang w:val="mk-MK" w:eastAsia="mk-MK"/>
              </w:rPr>
              <w:t>меѓуопштинска соработка</w:t>
            </w:r>
            <w:r w:rsidRPr="00CA11A0">
              <w:rPr>
                <w:color w:val="000000"/>
                <w:sz w:val="22"/>
                <w:szCs w:val="22"/>
                <w:lang w:val="mk-MK" w:eastAsia="mk-MK"/>
              </w:rPr>
              <w:t xml:space="preserve"> и </w:t>
            </w:r>
            <w:r w:rsidRPr="00CA11A0">
              <w:rPr>
                <w:b/>
                <w:bCs/>
                <w:color w:val="000000"/>
                <w:sz w:val="22"/>
                <w:szCs w:val="22"/>
                <w:lang w:val="mk-MK" w:eastAsia="mk-MK"/>
              </w:rPr>
              <w:t>микрорегионални проект.</w:t>
            </w:r>
          </w:p>
        </w:tc>
        <w:tc>
          <w:tcPr>
            <w:tcW w:w="1497" w:type="dxa"/>
            <w:noWrap/>
          </w:tcPr>
          <w:p w14:paraId="1E21D2C2" w14:textId="77777777" w:rsidR="00FA55E0" w:rsidRPr="00CA11A0" w:rsidRDefault="00FA55E0" w:rsidP="00326589">
            <w:pPr>
              <w:jc w:val="right"/>
              <w:rPr>
                <w:sz w:val="22"/>
                <w:szCs w:val="22"/>
                <w:lang w:val="mk-MK" w:eastAsia="mk-MK"/>
              </w:rPr>
            </w:pPr>
          </w:p>
          <w:p w14:paraId="129F295B" w14:textId="77777777" w:rsidR="00FA55E0" w:rsidRPr="00CA11A0" w:rsidRDefault="0060051D" w:rsidP="00326589">
            <w:pPr>
              <w:jc w:val="right"/>
              <w:rPr>
                <w:sz w:val="22"/>
                <w:szCs w:val="22"/>
                <w:lang w:val="mk-MK" w:eastAsia="mk-MK"/>
              </w:rPr>
            </w:pPr>
            <w:r>
              <w:rPr>
                <w:sz w:val="22"/>
                <w:szCs w:val="22"/>
                <w:lang w:eastAsia="mk-MK"/>
              </w:rPr>
              <w:t>6</w:t>
            </w:r>
            <w:r w:rsidR="00FA55E0" w:rsidRPr="00CA11A0">
              <w:rPr>
                <w:sz w:val="22"/>
                <w:szCs w:val="22"/>
                <w:lang w:val="mk-MK" w:eastAsia="mk-MK"/>
              </w:rPr>
              <w:t>00.000,00</w:t>
            </w:r>
          </w:p>
        </w:tc>
      </w:tr>
      <w:tr w:rsidR="00FA55E0" w:rsidRPr="00CA11A0" w14:paraId="1BDFCFCB" w14:textId="77777777" w:rsidTr="00612906">
        <w:trPr>
          <w:trHeight w:val="1530"/>
        </w:trPr>
        <w:tc>
          <w:tcPr>
            <w:tcW w:w="582" w:type="dxa"/>
          </w:tcPr>
          <w:p w14:paraId="15C97064" w14:textId="77777777" w:rsidR="00FA55E0" w:rsidRPr="00CA11A0" w:rsidRDefault="00FA55E0" w:rsidP="00612906">
            <w:pPr>
              <w:rPr>
                <w:color w:val="000000"/>
                <w:sz w:val="22"/>
                <w:szCs w:val="22"/>
                <w:lang w:val="mk-MK" w:eastAsia="mk-MK"/>
              </w:rPr>
            </w:pPr>
          </w:p>
        </w:tc>
        <w:tc>
          <w:tcPr>
            <w:tcW w:w="2384" w:type="dxa"/>
          </w:tcPr>
          <w:p w14:paraId="6BE9601A" w14:textId="77777777" w:rsidR="00FA55E0" w:rsidRPr="00CA11A0" w:rsidRDefault="00FA55E0" w:rsidP="00612906">
            <w:pPr>
              <w:rPr>
                <w:color w:val="000000"/>
                <w:sz w:val="22"/>
                <w:szCs w:val="22"/>
                <w:lang w:val="mk-MK" w:eastAsia="mk-MK"/>
              </w:rPr>
            </w:pPr>
          </w:p>
        </w:tc>
        <w:tc>
          <w:tcPr>
            <w:tcW w:w="5296" w:type="dxa"/>
            <w:gridSpan w:val="2"/>
          </w:tcPr>
          <w:p w14:paraId="7318B2FD" w14:textId="77777777" w:rsidR="00FA55E0" w:rsidRPr="00CA11A0" w:rsidRDefault="00FA55E0" w:rsidP="00612906">
            <w:pPr>
              <w:jc w:val="both"/>
              <w:rPr>
                <w:sz w:val="22"/>
                <w:szCs w:val="22"/>
                <w:lang w:val="ru-RU"/>
              </w:rPr>
            </w:pPr>
            <w:r w:rsidRPr="00CA11A0">
              <w:rPr>
                <w:sz w:val="22"/>
                <w:szCs w:val="22"/>
                <w:lang w:val="ru-RU"/>
              </w:rPr>
              <w:t>Аплицирање со проекти кои ќе придонесуваат  кон развој на урамнотежена економска , комунална и социјална инфраструктура , преку подршка на програми и проекти кои задираат согласно Законот за локална самоуправа и Статегијата за локален економски развој во надлежностите за организирање и управување со комуналната инфратсруктура како и меките надлежности како образованието , социјалната и здравствена заштита итн.</w:t>
            </w:r>
          </w:p>
          <w:p w14:paraId="15978355" w14:textId="77777777" w:rsidR="00FA55E0" w:rsidRPr="00CA11A0" w:rsidRDefault="00FA55E0" w:rsidP="00612906">
            <w:pPr>
              <w:rPr>
                <w:color w:val="000000"/>
                <w:sz w:val="22"/>
                <w:szCs w:val="22"/>
                <w:lang w:val="mk-MK" w:eastAsia="mk-MK"/>
              </w:rPr>
            </w:pPr>
          </w:p>
        </w:tc>
        <w:tc>
          <w:tcPr>
            <w:tcW w:w="1497" w:type="dxa"/>
            <w:noWrap/>
          </w:tcPr>
          <w:p w14:paraId="70960B40" w14:textId="77777777" w:rsidR="00FA55E0" w:rsidRPr="00CA11A0" w:rsidRDefault="00FA55E0" w:rsidP="00326589">
            <w:pPr>
              <w:jc w:val="right"/>
              <w:rPr>
                <w:sz w:val="22"/>
                <w:szCs w:val="22"/>
                <w:lang w:val="mk-MK" w:eastAsia="mk-MK"/>
              </w:rPr>
            </w:pPr>
          </w:p>
          <w:p w14:paraId="473A7901" w14:textId="77777777" w:rsidR="00FA55E0" w:rsidRPr="00CA11A0" w:rsidRDefault="00FA55E0" w:rsidP="00326589">
            <w:pPr>
              <w:jc w:val="right"/>
              <w:rPr>
                <w:sz w:val="22"/>
                <w:szCs w:val="22"/>
                <w:lang w:val="mk-MK" w:eastAsia="mk-MK"/>
              </w:rPr>
            </w:pPr>
          </w:p>
          <w:p w14:paraId="294104CA" w14:textId="77777777" w:rsidR="00FA55E0" w:rsidRPr="00CA11A0" w:rsidRDefault="00FA55E0" w:rsidP="00326589">
            <w:pPr>
              <w:jc w:val="right"/>
              <w:rPr>
                <w:sz w:val="22"/>
                <w:szCs w:val="22"/>
                <w:lang w:val="mk-MK" w:eastAsia="mk-MK"/>
              </w:rPr>
            </w:pPr>
          </w:p>
          <w:p w14:paraId="3E6182AA" w14:textId="77777777" w:rsidR="00FA55E0" w:rsidRPr="00CA11A0" w:rsidRDefault="00FA55E0" w:rsidP="00326589">
            <w:pPr>
              <w:jc w:val="right"/>
              <w:rPr>
                <w:sz w:val="22"/>
                <w:szCs w:val="22"/>
                <w:lang w:val="mk-MK" w:eastAsia="mk-MK"/>
              </w:rPr>
            </w:pPr>
          </w:p>
          <w:p w14:paraId="3DDE7FF6" w14:textId="77777777" w:rsidR="00FA55E0" w:rsidRPr="00CA11A0" w:rsidRDefault="00B172D1" w:rsidP="00326589">
            <w:pPr>
              <w:jc w:val="right"/>
              <w:rPr>
                <w:sz w:val="22"/>
                <w:szCs w:val="22"/>
                <w:lang w:val="mk-MK" w:eastAsia="mk-MK"/>
              </w:rPr>
            </w:pPr>
            <w:r>
              <w:rPr>
                <w:sz w:val="22"/>
                <w:szCs w:val="22"/>
                <w:lang w:eastAsia="mk-MK"/>
              </w:rPr>
              <w:t>3</w:t>
            </w:r>
            <w:r w:rsidR="00FA55E0" w:rsidRPr="00CA11A0">
              <w:rPr>
                <w:sz w:val="22"/>
                <w:szCs w:val="22"/>
                <w:lang w:val="mk-MK" w:eastAsia="mk-MK"/>
              </w:rPr>
              <w:t>00.000,00</w:t>
            </w:r>
          </w:p>
        </w:tc>
      </w:tr>
      <w:tr w:rsidR="00FA55E0" w:rsidRPr="00CA11A0" w14:paraId="32B1967F" w14:textId="77777777" w:rsidTr="00612906">
        <w:trPr>
          <w:trHeight w:val="300"/>
        </w:trPr>
        <w:tc>
          <w:tcPr>
            <w:tcW w:w="582" w:type="dxa"/>
            <w:noWrap/>
          </w:tcPr>
          <w:p w14:paraId="743366E6"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w:t>
            </w:r>
          </w:p>
        </w:tc>
        <w:tc>
          <w:tcPr>
            <w:tcW w:w="7680" w:type="dxa"/>
            <w:gridSpan w:val="3"/>
          </w:tcPr>
          <w:p w14:paraId="72FF82AF"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Вкупно </w:t>
            </w:r>
            <w:r w:rsidR="007E448C">
              <w:rPr>
                <w:color w:val="000000"/>
                <w:sz w:val="22"/>
                <w:szCs w:val="22"/>
                <w:lang w:eastAsia="mk-MK"/>
              </w:rPr>
              <w:t>1</w:t>
            </w:r>
            <w:r w:rsidRPr="00CA11A0">
              <w:rPr>
                <w:color w:val="000000"/>
                <w:sz w:val="22"/>
                <w:szCs w:val="22"/>
                <w:lang w:val="mk-MK" w:eastAsia="mk-MK"/>
              </w:rPr>
              <w:t>.4.</w:t>
            </w:r>
          </w:p>
        </w:tc>
        <w:tc>
          <w:tcPr>
            <w:tcW w:w="1497" w:type="dxa"/>
            <w:noWrap/>
          </w:tcPr>
          <w:p w14:paraId="4F455A9A" w14:textId="77777777" w:rsidR="00FA55E0" w:rsidRPr="003C580F" w:rsidRDefault="007B547E" w:rsidP="007B547E">
            <w:pPr>
              <w:jc w:val="right"/>
              <w:rPr>
                <w:sz w:val="22"/>
                <w:szCs w:val="22"/>
                <w:lang w:val="mk-MK" w:eastAsia="mk-MK"/>
              </w:rPr>
            </w:pPr>
            <w:r>
              <w:rPr>
                <w:sz w:val="22"/>
                <w:szCs w:val="22"/>
                <w:lang w:eastAsia="mk-MK"/>
              </w:rPr>
              <w:t>7</w:t>
            </w:r>
            <w:r w:rsidR="004D55C2" w:rsidRPr="003C580F">
              <w:rPr>
                <w:sz w:val="22"/>
                <w:szCs w:val="22"/>
                <w:lang w:val="mk-MK" w:eastAsia="mk-MK"/>
              </w:rPr>
              <w:t>.</w:t>
            </w:r>
            <w:r>
              <w:rPr>
                <w:sz w:val="22"/>
                <w:szCs w:val="22"/>
                <w:lang w:eastAsia="mk-MK"/>
              </w:rPr>
              <w:t>2</w:t>
            </w:r>
            <w:r w:rsidR="00FA55E0" w:rsidRPr="003C580F">
              <w:rPr>
                <w:sz w:val="22"/>
                <w:szCs w:val="22"/>
                <w:lang w:val="mk-MK" w:eastAsia="mk-MK"/>
              </w:rPr>
              <w:t>00.000,00</w:t>
            </w:r>
          </w:p>
        </w:tc>
      </w:tr>
      <w:tr w:rsidR="00FA55E0" w:rsidRPr="00CA11A0" w14:paraId="001E1C41" w14:textId="77777777" w:rsidTr="00612906">
        <w:trPr>
          <w:trHeight w:val="300"/>
        </w:trPr>
        <w:tc>
          <w:tcPr>
            <w:tcW w:w="9759" w:type="dxa"/>
            <w:gridSpan w:val="5"/>
            <w:noWrap/>
          </w:tcPr>
          <w:p w14:paraId="61E743BA" w14:textId="77777777" w:rsidR="00FA55E0" w:rsidRPr="003C580F" w:rsidRDefault="00FA55E0" w:rsidP="00326589">
            <w:pPr>
              <w:jc w:val="right"/>
              <w:rPr>
                <w:sz w:val="22"/>
                <w:szCs w:val="22"/>
                <w:lang w:val="mk-MK" w:eastAsia="mk-MK"/>
              </w:rPr>
            </w:pPr>
            <w:r w:rsidRPr="003C580F">
              <w:rPr>
                <w:sz w:val="22"/>
                <w:szCs w:val="22"/>
                <w:lang w:val="mk-MK" w:eastAsia="mk-MK"/>
              </w:rPr>
              <w:t> </w:t>
            </w:r>
          </w:p>
        </w:tc>
      </w:tr>
      <w:tr w:rsidR="00FA55E0" w:rsidRPr="00CA11A0" w14:paraId="7A594F0A" w14:textId="77777777" w:rsidTr="00612906">
        <w:trPr>
          <w:trHeight w:val="70"/>
        </w:trPr>
        <w:tc>
          <w:tcPr>
            <w:tcW w:w="9759" w:type="dxa"/>
            <w:gridSpan w:val="5"/>
            <w:noWrap/>
          </w:tcPr>
          <w:p w14:paraId="1E2E8963" w14:textId="77777777" w:rsidR="00FA55E0" w:rsidRPr="003C580F" w:rsidRDefault="00FA55E0" w:rsidP="00326589">
            <w:pPr>
              <w:jc w:val="right"/>
              <w:rPr>
                <w:sz w:val="22"/>
                <w:szCs w:val="22"/>
                <w:lang w:val="mk-MK" w:eastAsia="mk-MK"/>
              </w:rPr>
            </w:pPr>
          </w:p>
        </w:tc>
      </w:tr>
      <w:tr w:rsidR="00FA55E0" w:rsidRPr="00CA11A0" w14:paraId="7BDECE1E" w14:textId="77777777" w:rsidTr="00612906">
        <w:trPr>
          <w:trHeight w:val="600"/>
        </w:trPr>
        <w:tc>
          <w:tcPr>
            <w:tcW w:w="582" w:type="dxa"/>
            <w:vMerge w:val="restart"/>
            <w:noWrap/>
          </w:tcPr>
          <w:p w14:paraId="4F3A2413" w14:textId="77777777" w:rsidR="00FA55E0" w:rsidRPr="00CA11A0" w:rsidRDefault="007E448C" w:rsidP="00612906">
            <w:pPr>
              <w:rPr>
                <w:color w:val="000000"/>
                <w:sz w:val="22"/>
                <w:szCs w:val="22"/>
                <w:lang w:val="mk-MK" w:eastAsia="mk-MK"/>
              </w:rPr>
            </w:pPr>
            <w:r>
              <w:rPr>
                <w:color w:val="000000"/>
                <w:sz w:val="22"/>
                <w:szCs w:val="22"/>
                <w:lang w:eastAsia="mk-MK"/>
              </w:rPr>
              <w:t>1</w:t>
            </w:r>
            <w:r w:rsidR="00FA55E0" w:rsidRPr="00CA11A0">
              <w:rPr>
                <w:color w:val="000000"/>
                <w:sz w:val="22"/>
                <w:szCs w:val="22"/>
                <w:lang w:val="mk-MK" w:eastAsia="mk-MK"/>
              </w:rPr>
              <w:t>.5</w:t>
            </w:r>
          </w:p>
        </w:tc>
        <w:tc>
          <w:tcPr>
            <w:tcW w:w="2384" w:type="dxa"/>
            <w:vMerge w:val="restart"/>
          </w:tcPr>
          <w:p w14:paraId="0486C70C"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Други Оперативни расходи и договорни услуги </w:t>
            </w:r>
          </w:p>
        </w:tc>
        <w:tc>
          <w:tcPr>
            <w:tcW w:w="5296" w:type="dxa"/>
            <w:gridSpan w:val="2"/>
          </w:tcPr>
          <w:p w14:paraId="418EB82E"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Учество на стручни обуки, тренинзи, семинари, работилници, конференции, </w:t>
            </w:r>
          </w:p>
        </w:tc>
        <w:tc>
          <w:tcPr>
            <w:tcW w:w="1497" w:type="dxa"/>
            <w:noWrap/>
          </w:tcPr>
          <w:p w14:paraId="1B3C859E" w14:textId="77777777" w:rsidR="00FA55E0" w:rsidRPr="003C580F" w:rsidRDefault="004D55C2" w:rsidP="00326589">
            <w:pPr>
              <w:jc w:val="right"/>
              <w:rPr>
                <w:sz w:val="22"/>
                <w:szCs w:val="22"/>
                <w:lang w:val="mk-MK" w:eastAsia="mk-MK"/>
              </w:rPr>
            </w:pPr>
            <w:r w:rsidRPr="003C580F">
              <w:rPr>
                <w:sz w:val="22"/>
                <w:szCs w:val="22"/>
                <w:lang w:eastAsia="mk-MK"/>
              </w:rPr>
              <w:t>10</w:t>
            </w:r>
            <w:r w:rsidR="00FA55E0" w:rsidRPr="003C580F">
              <w:rPr>
                <w:sz w:val="22"/>
                <w:szCs w:val="22"/>
                <w:lang w:val="mk-MK" w:eastAsia="mk-MK"/>
              </w:rPr>
              <w:t>0.000,00</w:t>
            </w:r>
          </w:p>
        </w:tc>
      </w:tr>
      <w:tr w:rsidR="00FA55E0" w:rsidRPr="00CA11A0" w14:paraId="7D51B90C" w14:textId="77777777" w:rsidTr="00612906">
        <w:trPr>
          <w:trHeight w:val="300"/>
        </w:trPr>
        <w:tc>
          <w:tcPr>
            <w:tcW w:w="582" w:type="dxa"/>
            <w:vMerge/>
          </w:tcPr>
          <w:p w14:paraId="2D965F4B" w14:textId="77777777" w:rsidR="00FA55E0" w:rsidRPr="00CA11A0" w:rsidRDefault="00FA55E0" w:rsidP="00612906">
            <w:pPr>
              <w:rPr>
                <w:color w:val="000000"/>
                <w:sz w:val="22"/>
                <w:szCs w:val="22"/>
                <w:lang w:val="mk-MK" w:eastAsia="mk-MK"/>
              </w:rPr>
            </w:pPr>
          </w:p>
        </w:tc>
        <w:tc>
          <w:tcPr>
            <w:tcW w:w="2384" w:type="dxa"/>
            <w:vMerge/>
          </w:tcPr>
          <w:p w14:paraId="7CD2869A" w14:textId="77777777" w:rsidR="00FA55E0" w:rsidRPr="00CA11A0" w:rsidRDefault="00FA55E0" w:rsidP="00612906">
            <w:pPr>
              <w:rPr>
                <w:color w:val="000000"/>
                <w:sz w:val="22"/>
                <w:szCs w:val="22"/>
                <w:lang w:val="mk-MK" w:eastAsia="mk-MK"/>
              </w:rPr>
            </w:pPr>
          </w:p>
        </w:tc>
        <w:tc>
          <w:tcPr>
            <w:tcW w:w="5296" w:type="dxa"/>
            <w:gridSpan w:val="2"/>
          </w:tcPr>
          <w:p w14:paraId="3382B14A"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Превод на стручна литература, услуги за копирање , печатење и издавање </w:t>
            </w:r>
          </w:p>
        </w:tc>
        <w:tc>
          <w:tcPr>
            <w:tcW w:w="1497" w:type="dxa"/>
            <w:noWrap/>
          </w:tcPr>
          <w:p w14:paraId="37D83ABA" w14:textId="77777777" w:rsidR="00FA55E0" w:rsidRPr="003C580F" w:rsidRDefault="004D55C2" w:rsidP="00326589">
            <w:pPr>
              <w:jc w:val="right"/>
              <w:rPr>
                <w:sz w:val="22"/>
                <w:szCs w:val="22"/>
                <w:lang w:val="mk-MK" w:eastAsia="mk-MK"/>
              </w:rPr>
            </w:pPr>
            <w:r w:rsidRPr="003C580F">
              <w:rPr>
                <w:sz w:val="22"/>
                <w:szCs w:val="22"/>
                <w:lang w:eastAsia="mk-MK"/>
              </w:rPr>
              <w:t>10</w:t>
            </w:r>
            <w:r w:rsidR="00FA55E0" w:rsidRPr="003C580F">
              <w:rPr>
                <w:sz w:val="22"/>
                <w:szCs w:val="22"/>
                <w:lang w:val="mk-MK" w:eastAsia="mk-MK"/>
              </w:rPr>
              <w:t>0.000,00</w:t>
            </w:r>
          </w:p>
        </w:tc>
      </w:tr>
      <w:tr w:rsidR="00FA55E0" w:rsidRPr="00CA11A0" w14:paraId="1742A957" w14:textId="77777777" w:rsidTr="004D55C2">
        <w:trPr>
          <w:trHeight w:val="579"/>
        </w:trPr>
        <w:tc>
          <w:tcPr>
            <w:tcW w:w="582" w:type="dxa"/>
            <w:vMerge/>
          </w:tcPr>
          <w:p w14:paraId="43350C80" w14:textId="77777777" w:rsidR="00FA55E0" w:rsidRPr="00CA11A0" w:rsidRDefault="00FA55E0" w:rsidP="00612906">
            <w:pPr>
              <w:rPr>
                <w:color w:val="000000"/>
                <w:sz w:val="22"/>
                <w:szCs w:val="22"/>
                <w:lang w:val="mk-MK" w:eastAsia="mk-MK"/>
              </w:rPr>
            </w:pPr>
          </w:p>
        </w:tc>
        <w:tc>
          <w:tcPr>
            <w:tcW w:w="2384" w:type="dxa"/>
            <w:vMerge/>
          </w:tcPr>
          <w:p w14:paraId="652D702D" w14:textId="77777777" w:rsidR="00FA55E0" w:rsidRPr="00CA11A0" w:rsidRDefault="00FA55E0" w:rsidP="00612906">
            <w:pPr>
              <w:rPr>
                <w:color w:val="000000"/>
                <w:sz w:val="22"/>
                <w:szCs w:val="22"/>
                <w:lang w:val="mk-MK" w:eastAsia="mk-MK"/>
              </w:rPr>
            </w:pPr>
          </w:p>
        </w:tc>
        <w:tc>
          <w:tcPr>
            <w:tcW w:w="5296" w:type="dxa"/>
            <w:gridSpan w:val="2"/>
          </w:tcPr>
          <w:p w14:paraId="1B355AD9"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Консултантски услуги за специфични проектни активности, </w:t>
            </w:r>
          </w:p>
        </w:tc>
        <w:tc>
          <w:tcPr>
            <w:tcW w:w="1497" w:type="dxa"/>
            <w:noWrap/>
          </w:tcPr>
          <w:p w14:paraId="68EAEAE8" w14:textId="77777777" w:rsidR="00FA55E0" w:rsidRPr="003C580F" w:rsidRDefault="004D55C2" w:rsidP="00326589">
            <w:pPr>
              <w:jc w:val="right"/>
              <w:rPr>
                <w:sz w:val="22"/>
                <w:szCs w:val="22"/>
                <w:lang w:val="mk-MK" w:eastAsia="mk-MK"/>
              </w:rPr>
            </w:pPr>
            <w:r w:rsidRPr="003C580F">
              <w:rPr>
                <w:sz w:val="22"/>
                <w:szCs w:val="22"/>
                <w:lang w:eastAsia="mk-MK"/>
              </w:rPr>
              <w:t>20</w:t>
            </w:r>
            <w:r w:rsidR="00FA55E0" w:rsidRPr="003C580F">
              <w:rPr>
                <w:sz w:val="22"/>
                <w:szCs w:val="22"/>
                <w:lang w:val="mk-MK" w:eastAsia="mk-MK"/>
              </w:rPr>
              <w:t xml:space="preserve">0.000,00 </w:t>
            </w:r>
          </w:p>
        </w:tc>
      </w:tr>
      <w:tr w:rsidR="00FA55E0" w:rsidRPr="00CA11A0" w14:paraId="50D51B32" w14:textId="77777777" w:rsidTr="00612906">
        <w:trPr>
          <w:trHeight w:val="525"/>
        </w:trPr>
        <w:tc>
          <w:tcPr>
            <w:tcW w:w="582" w:type="dxa"/>
            <w:vMerge/>
          </w:tcPr>
          <w:p w14:paraId="73672706" w14:textId="77777777" w:rsidR="00FA55E0" w:rsidRPr="00CA11A0" w:rsidRDefault="00FA55E0" w:rsidP="00612906">
            <w:pPr>
              <w:rPr>
                <w:color w:val="000000"/>
                <w:sz w:val="22"/>
                <w:szCs w:val="22"/>
                <w:lang w:val="mk-MK" w:eastAsia="mk-MK"/>
              </w:rPr>
            </w:pPr>
          </w:p>
        </w:tc>
        <w:tc>
          <w:tcPr>
            <w:tcW w:w="2384" w:type="dxa"/>
            <w:vMerge/>
          </w:tcPr>
          <w:p w14:paraId="575108C4" w14:textId="77777777" w:rsidR="00FA55E0" w:rsidRPr="00CA11A0" w:rsidRDefault="00FA55E0" w:rsidP="00612906">
            <w:pPr>
              <w:rPr>
                <w:color w:val="000000"/>
                <w:sz w:val="22"/>
                <w:szCs w:val="22"/>
                <w:lang w:val="mk-MK" w:eastAsia="mk-MK"/>
              </w:rPr>
            </w:pPr>
          </w:p>
        </w:tc>
        <w:tc>
          <w:tcPr>
            <w:tcW w:w="5296" w:type="dxa"/>
            <w:gridSpan w:val="2"/>
          </w:tcPr>
          <w:p w14:paraId="5ACA1D25"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Подготвување и дизајнирање на проекти</w:t>
            </w:r>
          </w:p>
        </w:tc>
        <w:tc>
          <w:tcPr>
            <w:tcW w:w="1497" w:type="dxa"/>
            <w:noWrap/>
          </w:tcPr>
          <w:p w14:paraId="16CCFB65" w14:textId="77777777" w:rsidR="00FA55E0" w:rsidRPr="003C580F" w:rsidRDefault="004D55C2" w:rsidP="00326589">
            <w:pPr>
              <w:jc w:val="right"/>
              <w:rPr>
                <w:sz w:val="22"/>
                <w:szCs w:val="22"/>
                <w:lang w:val="mk-MK" w:eastAsia="mk-MK"/>
              </w:rPr>
            </w:pPr>
            <w:r w:rsidRPr="003C580F">
              <w:rPr>
                <w:sz w:val="22"/>
                <w:szCs w:val="22"/>
                <w:lang w:eastAsia="mk-MK"/>
              </w:rPr>
              <w:t>6</w:t>
            </w:r>
            <w:r w:rsidR="00FA55E0" w:rsidRPr="003C580F">
              <w:rPr>
                <w:sz w:val="22"/>
                <w:szCs w:val="22"/>
                <w:lang w:val="mk-MK" w:eastAsia="mk-MK"/>
              </w:rPr>
              <w:t>0.000,00</w:t>
            </w:r>
          </w:p>
        </w:tc>
      </w:tr>
      <w:tr w:rsidR="00FA55E0" w:rsidRPr="00CA11A0" w14:paraId="3608284F" w14:textId="77777777" w:rsidTr="00612906">
        <w:trPr>
          <w:trHeight w:val="525"/>
        </w:trPr>
        <w:tc>
          <w:tcPr>
            <w:tcW w:w="582" w:type="dxa"/>
          </w:tcPr>
          <w:p w14:paraId="1A812E46" w14:textId="77777777" w:rsidR="00FA55E0" w:rsidRPr="00CA11A0" w:rsidRDefault="00FA55E0" w:rsidP="00612906">
            <w:pPr>
              <w:rPr>
                <w:color w:val="000000"/>
                <w:sz w:val="22"/>
                <w:szCs w:val="22"/>
                <w:lang w:val="mk-MK" w:eastAsia="mk-MK"/>
              </w:rPr>
            </w:pPr>
          </w:p>
        </w:tc>
        <w:tc>
          <w:tcPr>
            <w:tcW w:w="2384" w:type="dxa"/>
          </w:tcPr>
          <w:p w14:paraId="68D8F67D" w14:textId="77777777" w:rsidR="00FA55E0" w:rsidRPr="00CA11A0" w:rsidRDefault="00FA55E0" w:rsidP="00612906">
            <w:pPr>
              <w:rPr>
                <w:color w:val="000000"/>
                <w:sz w:val="22"/>
                <w:szCs w:val="22"/>
                <w:lang w:val="mk-MK" w:eastAsia="mk-MK"/>
              </w:rPr>
            </w:pPr>
          </w:p>
        </w:tc>
        <w:tc>
          <w:tcPr>
            <w:tcW w:w="5296" w:type="dxa"/>
            <w:gridSpan w:val="2"/>
          </w:tcPr>
          <w:p w14:paraId="6675090D"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xml:space="preserve">Редефинирање на документот за локален економски развој и публикација </w:t>
            </w:r>
          </w:p>
        </w:tc>
        <w:tc>
          <w:tcPr>
            <w:tcW w:w="1497" w:type="dxa"/>
            <w:noWrap/>
          </w:tcPr>
          <w:p w14:paraId="32E92A4A" w14:textId="77777777" w:rsidR="00FA55E0" w:rsidRPr="003C580F" w:rsidRDefault="004D55C2" w:rsidP="00326589">
            <w:pPr>
              <w:jc w:val="right"/>
              <w:rPr>
                <w:sz w:val="22"/>
                <w:szCs w:val="22"/>
                <w:lang w:val="mk-MK" w:eastAsia="mk-MK"/>
              </w:rPr>
            </w:pPr>
            <w:r w:rsidRPr="003C580F">
              <w:rPr>
                <w:sz w:val="22"/>
                <w:szCs w:val="22"/>
                <w:lang w:eastAsia="mk-MK"/>
              </w:rPr>
              <w:t>20</w:t>
            </w:r>
            <w:r w:rsidR="00FA55E0" w:rsidRPr="003C580F">
              <w:rPr>
                <w:sz w:val="22"/>
                <w:szCs w:val="22"/>
                <w:lang w:val="mk-MK" w:eastAsia="mk-MK"/>
              </w:rPr>
              <w:t>0.000,00</w:t>
            </w:r>
          </w:p>
        </w:tc>
      </w:tr>
      <w:tr w:rsidR="00FA55E0" w:rsidRPr="00CA11A0" w14:paraId="7BBEF62E" w14:textId="77777777" w:rsidTr="00612906">
        <w:trPr>
          <w:trHeight w:val="300"/>
        </w:trPr>
        <w:tc>
          <w:tcPr>
            <w:tcW w:w="582" w:type="dxa"/>
            <w:noWrap/>
          </w:tcPr>
          <w:p w14:paraId="71FF26DA"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7680" w:type="dxa"/>
            <w:gridSpan w:val="3"/>
            <w:noWrap/>
          </w:tcPr>
          <w:p w14:paraId="64827653" w14:textId="77777777" w:rsidR="00FA55E0" w:rsidRPr="00CA11A0" w:rsidRDefault="00FA55E0" w:rsidP="00612906">
            <w:pPr>
              <w:jc w:val="center"/>
              <w:rPr>
                <w:color w:val="000000"/>
                <w:sz w:val="22"/>
                <w:szCs w:val="22"/>
                <w:lang w:val="mk-MK" w:eastAsia="mk-MK"/>
              </w:rPr>
            </w:pPr>
            <w:r w:rsidRPr="00CA11A0">
              <w:rPr>
                <w:color w:val="000000"/>
                <w:sz w:val="22"/>
                <w:szCs w:val="22"/>
                <w:lang w:val="mk-MK" w:eastAsia="mk-MK"/>
              </w:rPr>
              <w:t xml:space="preserve">Вкупно 2.5. </w:t>
            </w:r>
          </w:p>
        </w:tc>
        <w:tc>
          <w:tcPr>
            <w:tcW w:w="1497" w:type="dxa"/>
            <w:noWrap/>
          </w:tcPr>
          <w:p w14:paraId="7C02352D" w14:textId="77777777" w:rsidR="00FA55E0" w:rsidRPr="003C580F" w:rsidRDefault="004D55C2" w:rsidP="00326589">
            <w:pPr>
              <w:jc w:val="right"/>
              <w:rPr>
                <w:sz w:val="22"/>
                <w:szCs w:val="22"/>
                <w:lang w:val="mk-MK" w:eastAsia="mk-MK"/>
              </w:rPr>
            </w:pPr>
            <w:r w:rsidRPr="003C580F">
              <w:rPr>
                <w:sz w:val="22"/>
                <w:szCs w:val="22"/>
                <w:lang w:eastAsia="mk-MK"/>
              </w:rPr>
              <w:t>66</w:t>
            </w:r>
            <w:r w:rsidR="003B583E" w:rsidRPr="003C580F">
              <w:rPr>
                <w:sz w:val="22"/>
                <w:szCs w:val="22"/>
                <w:lang w:eastAsia="mk-MK"/>
              </w:rPr>
              <w:t>0</w:t>
            </w:r>
            <w:r w:rsidR="00FA55E0" w:rsidRPr="003C580F">
              <w:rPr>
                <w:sz w:val="22"/>
                <w:szCs w:val="22"/>
                <w:lang w:val="mk-MK" w:eastAsia="mk-MK"/>
              </w:rPr>
              <w:t>.000,00</w:t>
            </w:r>
          </w:p>
        </w:tc>
      </w:tr>
      <w:tr w:rsidR="00FA55E0" w:rsidRPr="00CA11A0" w14:paraId="664F6A40" w14:textId="77777777" w:rsidTr="00612906">
        <w:trPr>
          <w:trHeight w:val="300"/>
        </w:trPr>
        <w:tc>
          <w:tcPr>
            <w:tcW w:w="582" w:type="dxa"/>
            <w:noWrap/>
          </w:tcPr>
          <w:p w14:paraId="67F74635"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2384" w:type="dxa"/>
            <w:noWrap/>
          </w:tcPr>
          <w:p w14:paraId="144D5711"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5296" w:type="dxa"/>
            <w:gridSpan w:val="2"/>
            <w:noWrap/>
          </w:tcPr>
          <w:p w14:paraId="7611EBA8"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1497" w:type="dxa"/>
            <w:noWrap/>
          </w:tcPr>
          <w:p w14:paraId="288A8CFC" w14:textId="77777777" w:rsidR="00FA55E0" w:rsidRPr="00CA11A0" w:rsidRDefault="00FA55E0" w:rsidP="00326589">
            <w:pPr>
              <w:jc w:val="right"/>
              <w:rPr>
                <w:sz w:val="22"/>
                <w:szCs w:val="22"/>
                <w:lang w:val="mk-MK" w:eastAsia="mk-MK"/>
              </w:rPr>
            </w:pPr>
            <w:r w:rsidRPr="00CA11A0">
              <w:rPr>
                <w:sz w:val="22"/>
                <w:szCs w:val="22"/>
                <w:lang w:val="mk-MK" w:eastAsia="mk-MK"/>
              </w:rPr>
              <w:t> </w:t>
            </w:r>
          </w:p>
        </w:tc>
      </w:tr>
      <w:tr w:rsidR="00FA55E0" w:rsidRPr="00CA11A0" w14:paraId="75AD3E8E" w14:textId="77777777" w:rsidTr="00612906">
        <w:trPr>
          <w:trHeight w:val="300"/>
        </w:trPr>
        <w:tc>
          <w:tcPr>
            <w:tcW w:w="582" w:type="dxa"/>
            <w:noWrap/>
          </w:tcPr>
          <w:p w14:paraId="0FABF6C4"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2384" w:type="dxa"/>
            <w:noWrap/>
          </w:tcPr>
          <w:p w14:paraId="532664B1" w14:textId="77777777" w:rsidR="00FA55E0" w:rsidRPr="00CA11A0" w:rsidRDefault="00FA55E0" w:rsidP="00612906">
            <w:pPr>
              <w:rPr>
                <w:color w:val="000000"/>
                <w:sz w:val="22"/>
                <w:szCs w:val="22"/>
                <w:lang w:val="mk-MK" w:eastAsia="mk-MK"/>
              </w:rPr>
            </w:pPr>
            <w:r w:rsidRPr="00CA11A0">
              <w:rPr>
                <w:color w:val="000000"/>
                <w:sz w:val="22"/>
                <w:szCs w:val="22"/>
                <w:lang w:val="mk-MK" w:eastAsia="mk-MK"/>
              </w:rPr>
              <w:t> </w:t>
            </w:r>
          </w:p>
        </w:tc>
        <w:tc>
          <w:tcPr>
            <w:tcW w:w="5296" w:type="dxa"/>
            <w:gridSpan w:val="2"/>
            <w:noWrap/>
          </w:tcPr>
          <w:p w14:paraId="02F1A994" w14:textId="77777777" w:rsidR="00FA55E0" w:rsidRPr="009D516D" w:rsidRDefault="00FA55E0" w:rsidP="008F0491">
            <w:pPr>
              <w:rPr>
                <w:color w:val="000000"/>
                <w:sz w:val="22"/>
                <w:szCs w:val="22"/>
                <w:lang w:val="mk-MK" w:eastAsia="mk-MK"/>
              </w:rPr>
            </w:pPr>
            <w:r w:rsidRPr="00CA11A0">
              <w:rPr>
                <w:color w:val="000000"/>
                <w:sz w:val="22"/>
                <w:szCs w:val="22"/>
                <w:lang w:val="mk-MK" w:eastAsia="mk-MK"/>
              </w:rPr>
              <w:t>ВКУПЕН БУЏЕТ  ЗА 20</w:t>
            </w:r>
            <w:r w:rsidR="009D516D">
              <w:rPr>
                <w:sz w:val="22"/>
                <w:szCs w:val="22"/>
                <w:lang w:val="mk-MK" w:eastAsia="mk-MK"/>
              </w:rPr>
              <w:t>2</w:t>
            </w:r>
            <w:r w:rsidR="001E2F83">
              <w:rPr>
                <w:sz w:val="22"/>
                <w:szCs w:val="22"/>
                <w:lang w:val="mk-MK" w:eastAsia="mk-MK"/>
              </w:rPr>
              <w:t>3</w:t>
            </w:r>
          </w:p>
        </w:tc>
        <w:tc>
          <w:tcPr>
            <w:tcW w:w="1497" w:type="dxa"/>
            <w:noWrap/>
          </w:tcPr>
          <w:p w14:paraId="0C034CFD" w14:textId="77777777" w:rsidR="00FA55E0" w:rsidRPr="00CA11A0" w:rsidRDefault="007B547E" w:rsidP="007B547E">
            <w:pPr>
              <w:jc w:val="right"/>
              <w:rPr>
                <w:b/>
                <w:sz w:val="22"/>
                <w:szCs w:val="22"/>
                <w:lang w:val="mk-MK" w:eastAsia="mk-MK"/>
              </w:rPr>
            </w:pPr>
            <w:r>
              <w:rPr>
                <w:b/>
                <w:sz w:val="22"/>
                <w:szCs w:val="22"/>
                <w:lang w:eastAsia="mk-MK"/>
              </w:rPr>
              <w:t>16</w:t>
            </w:r>
            <w:r w:rsidR="004D55C2">
              <w:rPr>
                <w:b/>
                <w:sz w:val="22"/>
                <w:szCs w:val="22"/>
                <w:lang w:eastAsia="mk-MK"/>
              </w:rPr>
              <w:t>.</w:t>
            </w:r>
            <w:r>
              <w:rPr>
                <w:b/>
                <w:sz w:val="22"/>
                <w:szCs w:val="22"/>
                <w:lang w:eastAsia="mk-MK"/>
              </w:rPr>
              <w:t>02</w:t>
            </w:r>
            <w:r w:rsidR="00B172D1">
              <w:rPr>
                <w:b/>
                <w:sz w:val="22"/>
                <w:szCs w:val="22"/>
                <w:lang w:eastAsia="mk-MK"/>
              </w:rPr>
              <w:t>0</w:t>
            </w:r>
            <w:r w:rsidR="00FA55E0">
              <w:rPr>
                <w:b/>
                <w:sz w:val="22"/>
                <w:szCs w:val="22"/>
                <w:lang w:val="mk-MK" w:eastAsia="mk-MK"/>
              </w:rPr>
              <w:t>.</w:t>
            </w:r>
            <w:r w:rsidR="00FA55E0" w:rsidRPr="00CA11A0">
              <w:rPr>
                <w:b/>
                <w:sz w:val="22"/>
                <w:szCs w:val="22"/>
                <w:lang w:val="mk-MK" w:eastAsia="mk-MK"/>
              </w:rPr>
              <w:t>000,00</w:t>
            </w:r>
          </w:p>
        </w:tc>
      </w:tr>
    </w:tbl>
    <w:p w14:paraId="1245CAB6" w14:textId="77777777" w:rsidR="00CD5217" w:rsidRDefault="00CD5217" w:rsidP="00FA55E0">
      <w:pPr>
        <w:spacing w:before="60" w:after="60"/>
        <w:jc w:val="both"/>
        <w:rPr>
          <w:b/>
          <w:smallCaps/>
          <w:color w:val="901E78"/>
          <w:sz w:val="32"/>
          <w:szCs w:val="28"/>
        </w:rPr>
      </w:pPr>
    </w:p>
    <w:p w14:paraId="1A7E597F" w14:textId="77777777" w:rsidR="00CD5217" w:rsidRPr="00CD5217" w:rsidRDefault="00CD5217" w:rsidP="00FA55E0">
      <w:pPr>
        <w:spacing w:before="60" w:after="60"/>
        <w:jc w:val="both"/>
        <w:rPr>
          <w:b/>
          <w:smallCaps/>
          <w:color w:val="901E78"/>
          <w:sz w:val="32"/>
          <w:szCs w:val="28"/>
        </w:rPr>
      </w:pPr>
    </w:p>
    <w:p w14:paraId="7C3C2B82" w14:textId="77777777" w:rsidR="00FA55E0" w:rsidRPr="00BB1FDE" w:rsidRDefault="00FA55E0" w:rsidP="00FA55E0">
      <w:pPr>
        <w:jc w:val="both"/>
        <w:rPr>
          <w:rFonts w:ascii="Arial" w:hAnsi="Arial" w:cs="Arial"/>
          <w:sz w:val="22"/>
          <w:szCs w:val="22"/>
        </w:rPr>
      </w:pPr>
      <w:r>
        <w:rPr>
          <w:rFonts w:ascii="Arial" w:hAnsi="Arial" w:cs="Arial"/>
          <w:sz w:val="22"/>
          <w:szCs w:val="22"/>
          <w:lang w:val="mk-MK"/>
        </w:rPr>
        <w:t>Изработил,</w:t>
      </w:r>
    </w:p>
    <w:p w14:paraId="2B5E1A48" w14:textId="77777777" w:rsidR="00FA55E0" w:rsidRDefault="00FA55E0" w:rsidP="00FA55E0">
      <w:pPr>
        <w:jc w:val="both"/>
        <w:rPr>
          <w:rFonts w:ascii="Arial" w:hAnsi="Arial" w:cs="Arial"/>
          <w:sz w:val="22"/>
          <w:szCs w:val="22"/>
          <w:lang w:val="mk-MK"/>
        </w:rPr>
      </w:pPr>
      <w:r>
        <w:rPr>
          <w:rFonts w:ascii="Arial" w:hAnsi="Arial" w:cs="Arial"/>
          <w:sz w:val="22"/>
          <w:szCs w:val="22"/>
          <w:lang w:val="mk-MK"/>
        </w:rPr>
        <w:t>Одделение за ЛЕР</w:t>
      </w:r>
    </w:p>
    <w:p w14:paraId="5422FFF7" w14:textId="77777777" w:rsidR="00FA55E0" w:rsidRDefault="00FA55E0" w:rsidP="00FA55E0">
      <w:pPr>
        <w:jc w:val="both"/>
        <w:rPr>
          <w:rFonts w:ascii="Arial" w:hAnsi="Arial" w:cs="Arial"/>
          <w:sz w:val="22"/>
          <w:szCs w:val="22"/>
          <w:lang w:val="mk-MK"/>
        </w:rPr>
      </w:pPr>
    </w:p>
    <w:p w14:paraId="5DC28F54" w14:textId="77777777" w:rsidR="00FA55E0" w:rsidRDefault="00FA55E0" w:rsidP="00FA55E0">
      <w:pPr>
        <w:jc w:val="both"/>
        <w:rPr>
          <w:rFonts w:ascii="Arial" w:hAnsi="Arial" w:cs="Arial"/>
          <w:sz w:val="22"/>
          <w:szCs w:val="22"/>
        </w:rPr>
      </w:pPr>
    </w:p>
    <w:p w14:paraId="0C01793D" w14:textId="77777777" w:rsidR="00FA55E0" w:rsidRDefault="00FA55E0" w:rsidP="00FA55E0">
      <w:pPr>
        <w:jc w:val="both"/>
        <w:rPr>
          <w:rFonts w:ascii="Arial" w:hAnsi="Arial" w:cs="Arial"/>
          <w:sz w:val="22"/>
          <w:szCs w:val="22"/>
        </w:rPr>
      </w:pPr>
    </w:p>
    <w:p w14:paraId="2F94C5F8" w14:textId="77777777" w:rsidR="00FA55E0" w:rsidRPr="004B3886" w:rsidRDefault="00FA55E0" w:rsidP="00FA55E0">
      <w:pPr>
        <w:jc w:val="center"/>
        <w:rPr>
          <w:rFonts w:ascii="Arial" w:hAnsi="Arial" w:cs="Arial"/>
          <w:sz w:val="22"/>
          <w:szCs w:val="22"/>
          <w:lang w:val="mk-MK"/>
        </w:rPr>
      </w:pPr>
      <w:r>
        <w:rPr>
          <w:rFonts w:ascii="Arial" w:hAnsi="Arial" w:cs="Arial"/>
          <w:sz w:val="22"/>
          <w:szCs w:val="22"/>
          <w:lang w:val="mk-MK"/>
        </w:rPr>
        <w:t>Совет на Општина Кичево</w:t>
      </w:r>
    </w:p>
    <w:p w14:paraId="797B8665" w14:textId="77777777" w:rsidR="00FA55E0" w:rsidRDefault="00FA55E0" w:rsidP="00FA55E0">
      <w:pPr>
        <w:jc w:val="center"/>
        <w:rPr>
          <w:rFonts w:ascii="Arial" w:hAnsi="Arial" w:cs="Arial"/>
          <w:sz w:val="22"/>
          <w:szCs w:val="22"/>
          <w:lang w:val="mk-MK"/>
        </w:rPr>
      </w:pPr>
      <w:r>
        <w:rPr>
          <w:rFonts w:ascii="Arial" w:hAnsi="Arial" w:cs="Arial"/>
          <w:sz w:val="22"/>
          <w:szCs w:val="22"/>
          <w:lang w:val="mk-MK"/>
        </w:rPr>
        <w:t>Претседател</w:t>
      </w:r>
    </w:p>
    <w:p w14:paraId="12DFBF97" w14:textId="77777777" w:rsidR="00FA55E0" w:rsidRDefault="00FA55E0" w:rsidP="00FA55E0">
      <w:pPr>
        <w:spacing w:before="60" w:after="60"/>
        <w:jc w:val="center"/>
        <w:rPr>
          <w:b/>
          <w:smallCaps/>
          <w:color w:val="901E78"/>
          <w:sz w:val="32"/>
          <w:szCs w:val="28"/>
          <w:lang w:val="mk-MK"/>
        </w:rPr>
      </w:pPr>
    </w:p>
    <w:p w14:paraId="2CC5B0BD" w14:textId="77777777" w:rsidR="00FA55E0" w:rsidRDefault="00FA55E0" w:rsidP="00FA55E0">
      <w:pPr>
        <w:spacing w:before="60" w:after="60"/>
        <w:jc w:val="center"/>
        <w:rPr>
          <w:b/>
          <w:smallCaps/>
          <w:color w:val="901E78"/>
          <w:sz w:val="32"/>
          <w:szCs w:val="28"/>
          <w:lang w:val="mk-MK"/>
        </w:rPr>
      </w:pPr>
      <w:r>
        <w:rPr>
          <w:b/>
          <w:smallCaps/>
          <w:color w:val="901E78"/>
          <w:sz w:val="32"/>
          <w:szCs w:val="28"/>
          <w:lang w:val="mk-MK"/>
        </w:rPr>
        <w:t>______________________</w:t>
      </w:r>
    </w:p>
    <w:p w14:paraId="371A14EF" w14:textId="77777777" w:rsidR="00FA55E0" w:rsidRPr="00CA11A0" w:rsidRDefault="00FA55E0" w:rsidP="00FA55E0">
      <w:pPr>
        <w:spacing w:before="60" w:after="60"/>
        <w:jc w:val="both"/>
        <w:rPr>
          <w:b/>
          <w:smallCaps/>
          <w:color w:val="901E78"/>
          <w:sz w:val="32"/>
          <w:szCs w:val="28"/>
          <w:lang w:val="mk-MK"/>
        </w:rPr>
      </w:pPr>
    </w:p>
    <w:p w14:paraId="7EA1D93B" w14:textId="77777777" w:rsidR="00700F99" w:rsidRDefault="00700F99"/>
    <w:sectPr w:rsidR="00700F99" w:rsidSect="00DA0D76">
      <w:headerReference w:type="default" r:id="rId10"/>
      <w:footerReference w:type="default" r:id="rId11"/>
      <w:pgSz w:w="11907" w:h="16839" w:code="9"/>
      <w:pgMar w:top="1985" w:right="1440" w:bottom="1418" w:left="1440" w:header="567"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7EA7" w14:textId="77777777" w:rsidR="0050185E" w:rsidRDefault="0050185E">
      <w:r>
        <w:separator/>
      </w:r>
    </w:p>
  </w:endnote>
  <w:endnote w:type="continuationSeparator" w:id="0">
    <w:p w14:paraId="421C4D61" w14:textId="77777777" w:rsidR="0050185E" w:rsidRDefault="0050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C C Swiss">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34" w:type="dxa"/>
      <w:tblBorders>
        <w:top w:val="double" w:sz="6" w:space="0" w:color="901E78"/>
      </w:tblBorders>
      <w:tblLook w:val="01E0" w:firstRow="1" w:lastRow="1" w:firstColumn="1" w:lastColumn="1" w:noHBand="0" w:noVBand="0"/>
    </w:tblPr>
    <w:tblGrid>
      <w:gridCol w:w="9248"/>
    </w:tblGrid>
    <w:tr w:rsidR="00831BA4" w:rsidRPr="009372EE" w14:paraId="188B52F5" w14:textId="77777777" w:rsidTr="00F917BA">
      <w:tc>
        <w:tcPr>
          <w:tcW w:w="9248" w:type="dxa"/>
        </w:tcPr>
        <w:p w14:paraId="2A36EF69" w14:textId="77777777" w:rsidR="00831BA4" w:rsidRPr="00326589" w:rsidRDefault="00326589" w:rsidP="00B5396E">
          <w:pPr>
            <w:pStyle w:val="Footer"/>
            <w:spacing w:before="60"/>
            <w:rPr>
              <w:rFonts w:ascii="Arial Narrow" w:hAnsi="Arial Narrow" w:cs="Arial"/>
              <w:sz w:val="18"/>
              <w:szCs w:val="18"/>
              <w:lang w:val="mk-MK"/>
            </w:rPr>
          </w:pPr>
          <w:r w:rsidRPr="00326589">
            <w:rPr>
              <w:rFonts w:ascii="Arial Narrow" w:hAnsi="Arial Narrow" w:cs="Arial"/>
              <w:sz w:val="18"/>
              <w:szCs w:val="18"/>
              <w:lang w:val="mk-MK"/>
            </w:rPr>
            <w:t>Предлог програма за Локален Економски Ра</w:t>
          </w:r>
          <w:r w:rsidR="0063615E">
            <w:rPr>
              <w:rFonts w:ascii="Arial Narrow" w:hAnsi="Arial Narrow" w:cs="Arial"/>
              <w:sz w:val="18"/>
              <w:szCs w:val="18"/>
              <w:lang w:val="mk-MK"/>
            </w:rPr>
            <w:t>звој на Општина Кичево за 202</w:t>
          </w:r>
          <w:r w:rsidR="001E2F83">
            <w:rPr>
              <w:rFonts w:ascii="Arial Narrow" w:hAnsi="Arial Narrow" w:cs="Arial"/>
              <w:sz w:val="18"/>
              <w:szCs w:val="18"/>
              <w:lang w:val="mk-MK"/>
            </w:rPr>
            <w:t xml:space="preserve">3 </w:t>
          </w:r>
          <w:r w:rsidR="009D516D">
            <w:rPr>
              <w:rFonts w:ascii="Arial Narrow" w:hAnsi="Arial Narrow" w:cs="Arial"/>
              <w:sz w:val="18"/>
              <w:szCs w:val="18"/>
              <w:lang w:val="mk-MK"/>
            </w:rPr>
            <w:t>г</w:t>
          </w:r>
          <w:r w:rsidRPr="00326589">
            <w:rPr>
              <w:rFonts w:ascii="Arial Narrow" w:hAnsi="Arial Narrow" w:cs="Arial"/>
              <w:sz w:val="18"/>
              <w:szCs w:val="18"/>
              <w:lang w:val="mk-MK"/>
            </w:rPr>
            <w:t>одина</w:t>
          </w:r>
        </w:p>
      </w:tc>
    </w:tr>
  </w:tbl>
  <w:p w14:paraId="33FA433E" w14:textId="77777777" w:rsidR="00831BA4" w:rsidRPr="001F1688" w:rsidRDefault="00000000" w:rsidP="006B3E46">
    <w:pPr>
      <w:pStyle w:val="Footer"/>
      <w:rPr>
        <w:szCs w:val="16"/>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7608" w14:textId="77777777" w:rsidR="0050185E" w:rsidRDefault="0050185E">
      <w:r>
        <w:separator/>
      </w:r>
    </w:p>
  </w:footnote>
  <w:footnote w:type="continuationSeparator" w:id="0">
    <w:p w14:paraId="46A9614D" w14:textId="77777777" w:rsidR="0050185E" w:rsidRDefault="0050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6" w:type="dxa"/>
      <w:jc w:val="center"/>
      <w:tblBorders>
        <w:insideH w:val="double" w:sz="6" w:space="0" w:color="901E78"/>
        <w:insideV w:val="double" w:sz="6" w:space="0" w:color="901E78"/>
      </w:tblBorders>
      <w:tblLayout w:type="fixed"/>
      <w:tblCellMar>
        <w:left w:w="80" w:type="dxa"/>
        <w:right w:w="80" w:type="dxa"/>
      </w:tblCellMar>
      <w:tblLook w:val="0000" w:firstRow="0" w:lastRow="0" w:firstColumn="0" w:lastColumn="0" w:noHBand="0" w:noVBand="0"/>
    </w:tblPr>
    <w:tblGrid>
      <w:gridCol w:w="1492"/>
      <w:gridCol w:w="918"/>
      <w:gridCol w:w="2175"/>
      <w:gridCol w:w="2126"/>
      <w:gridCol w:w="769"/>
      <w:gridCol w:w="1926"/>
    </w:tblGrid>
    <w:tr w:rsidR="00831BA4" w:rsidRPr="00D57180" w14:paraId="74D0D60D" w14:textId="77777777" w:rsidTr="009372EE">
      <w:trPr>
        <w:cantSplit/>
        <w:trHeight w:val="828"/>
        <w:jc w:val="center"/>
      </w:trPr>
      <w:tc>
        <w:tcPr>
          <w:tcW w:w="1492" w:type="dxa"/>
          <w:vAlign w:val="center"/>
        </w:tcPr>
        <w:p w14:paraId="61AA7836" w14:textId="77777777" w:rsidR="00831BA4" w:rsidRPr="00D57180" w:rsidRDefault="00FA55E0" w:rsidP="006B3E46">
          <w:pPr>
            <w:spacing w:before="80" w:after="80"/>
            <w:jc w:val="center"/>
            <w:rPr>
              <w:rFonts w:cs="Arial"/>
              <w:b/>
              <w:smallCaps/>
            </w:rPr>
          </w:pPr>
          <w:r>
            <w:rPr>
              <w:rFonts w:ascii="Arial" w:hAnsi="Arial"/>
              <w:b/>
              <w:noProof/>
              <w:sz w:val="40"/>
              <w:szCs w:val="40"/>
            </w:rPr>
            <w:drawing>
              <wp:inline distT="0" distB="0" distL="0" distR="0" wp14:anchorId="622B11F2">
                <wp:extent cx="485775" cy="6118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1301" cy="618814"/>
                        </a:xfrm>
                        <a:prstGeom prst="rect">
                          <a:avLst/>
                        </a:prstGeom>
                        <a:noFill/>
                        <a:ln w="9525">
                          <a:noFill/>
                          <a:miter lim="800000"/>
                          <a:headEnd/>
                          <a:tailEnd/>
                        </a:ln>
                      </pic:spPr>
                    </pic:pic>
                  </a:graphicData>
                </a:graphic>
              </wp:inline>
            </w:drawing>
          </w:r>
        </w:p>
      </w:tc>
      <w:tc>
        <w:tcPr>
          <w:tcW w:w="5988" w:type="dxa"/>
          <w:gridSpan w:val="4"/>
          <w:vAlign w:val="center"/>
        </w:tcPr>
        <w:sdt>
          <w:sdtPr>
            <w:rPr>
              <w:rFonts w:ascii="Arial" w:hAnsi="Arial" w:cs="Arial"/>
              <w:b/>
              <w:smallCaps/>
              <w:sz w:val="18"/>
              <w:szCs w:val="18"/>
            </w:rPr>
            <w:alias w:val="Title"/>
            <w:id w:val="690342373"/>
            <w:placeholder>
              <w:docPart w:val="2F8FC96F946E42C4BAA45724A19C4F8C"/>
            </w:placeholder>
            <w:dataBinding w:prefixMappings="xmlns:ns0='http://purl.org/dc/elements/1.1/' xmlns:ns1='http://schemas.openxmlformats.org/package/2006/metadata/core-properties' " w:xpath="/ns1:coreProperties[1]/ns0:title[1]" w:storeItemID="{6C3C8BC8-F283-45AE-878A-BAB7291924A1}"/>
            <w:text/>
          </w:sdtPr>
          <w:sdtContent>
            <w:p w14:paraId="63D29225" w14:textId="77777777" w:rsidR="00831BA4" w:rsidRPr="001C6740" w:rsidRDefault="001E2F83" w:rsidP="001B49F3">
              <w:pPr>
                <w:jc w:val="center"/>
                <w:rPr>
                  <w:rFonts w:cs="Arial"/>
                  <w:b/>
                  <w:smallCaps/>
                  <w:color w:val="FF0000"/>
                </w:rPr>
              </w:pPr>
              <w:r>
                <w:rPr>
                  <w:rFonts w:ascii="Arial" w:hAnsi="Arial" w:cs="Arial"/>
                  <w:b/>
                  <w:smallCaps/>
                  <w:sz w:val="18"/>
                  <w:szCs w:val="18"/>
                </w:rPr>
                <w:t>ПРЕДЛОГ - ГОДИШНА ПРОГРАМА ЗА ПОДРШКА НА ЛОКАЛНИОТ ЕКОНОМСКИ РАЗВОЈ НА ОПШТИНА КИЧЕВО ЗА 2023 ГОДИНА</w:t>
              </w:r>
            </w:p>
          </w:sdtContent>
        </w:sdt>
      </w:tc>
      <w:tc>
        <w:tcPr>
          <w:tcW w:w="1926" w:type="dxa"/>
          <w:vAlign w:val="center"/>
        </w:tcPr>
        <w:p w14:paraId="203D902D" w14:textId="77777777" w:rsidR="00831BA4" w:rsidRPr="001C6740" w:rsidRDefault="00FA55E0" w:rsidP="001B49F3">
          <w:pPr>
            <w:jc w:val="center"/>
            <w:rPr>
              <w:rFonts w:cs="Arial"/>
              <w:b/>
              <w:smallCaps/>
              <w:color w:val="FF0000"/>
            </w:rPr>
          </w:pPr>
          <w:r>
            <w:rPr>
              <w:rFonts w:ascii="Arial" w:hAnsi="Arial"/>
              <w:b/>
              <w:noProof/>
              <w:sz w:val="40"/>
              <w:szCs w:val="40"/>
            </w:rPr>
            <w:drawing>
              <wp:inline distT="0" distB="0" distL="0" distR="0" wp14:anchorId="295C5FCF">
                <wp:extent cx="676275" cy="7488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7924" cy="761795"/>
                        </a:xfrm>
                        <a:prstGeom prst="rect">
                          <a:avLst/>
                        </a:prstGeom>
                        <a:noFill/>
                        <a:ln w="9525">
                          <a:noFill/>
                          <a:miter lim="800000"/>
                          <a:headEnd/>
                          <a:tailEnd/>
                        </a:ln>
                      </pic:spPr>
                    </pic:pic>
                  </a:graphicData>
                </a:graphic>
              </wp:inline>
            </w:drawing>
          </w:r>
        </w:p>
      </w:tc>
    </w:tr>
    <w:tr w:rsidR="00831BA4" w:rsidRPr="00F14918" w14:paraId="7D3AEA14" w14:textId="77777777" w:rsidTr="002B4C05">
      <w:trPr>
        <w:cantSplit/>
        <w:trHeight w:val="237"/>
        <w:jc w:val="center"/>
      </w:trPr>
      <w:sdt>
        <w:sdtPr>
          <w:rPr>
            <w:rFonts w:ascii="Arial" w:hAnsi="Arial" w:cs="Arial"/>
            <w:sz w:val="16"/>
            <w:szCs w:val="16"/>
          </w:rPr>
          <w:alias w:val="Category"/>
          <w:id w:val="-1098408988"/>
          <w:placeholder>
            <w:docPart w:val="7967646BA26545C594FD0566F3686D97"/>
          </w:placeholder>
          <w:dataBinding w:prefixMappings="xmlns:ns0='http://purl.org/dc/elements/1.1/' xmlns:ns1='http://schemas.openxmlformats.org/package/2006/metadata/core-properties' " w:xpath="/ns1:coreProperties[1]/ns1:category[1]" w:storeItemID="{6C3C8BC8-F283-45AE-878A-BAB7291924A1}"/>
          <w:text/>
        </w:sdtPr>
        <w:sdtContent>
          <w:tc>
            <w:tcPr>
              <w:tcW w:w="2410" w:type="dxa"/>
              <w:gridSpan w:val="2"/>
              <w:vAlign w:val="center"/>
            </w:tcPr>
            <w:p w14:paraId="0AB0AA69" w14:textId="77777777" w:rsidR="00831BA4" w:rsidRPr="006C1F40" w:rsidRDefault="00326589" w:rsidP="001F1688">
              <w:pPr>
                <w:jc w:val="center"/>
                <w:rPr>
                  <w:rFonts w:ascii="Arial" w:hAnsi="Arial" w:cs="Arial"/>
                  <w:sz w:val="16"/>
                  <w:szCs w:val="16"/>
                </w:rPr>
              </w:pPr>
              <w:r>
                <w:rPr>
                  <w:rFonts w:ascii="Arial" w:hAnsi="Arial" w:cs="Arial"/>
                  <w:sz w:val="16"/>
                  <w:szCs w:val="16"/>
                  <w:lang w:val="mk-MK"/>
                </w:rPr>
                <w:t>ОПШТИНА КИЧЕВО</w:t>
              </w:r>
            </w:p>
          </w:tc>
        </w:sdtContent>
      </w:sdt>
      <w:tc>
        <w:tcPr>
          <w:tcW w:w="2175" w:type="dxa"/>
          <w:vAlign w:val="center"/>
        </w:tcPr>
        <w:p w14:paraId="36863106" w14:textId="77777777" w:rsidR="00831BA4" w:rsidRPr="00722F19" w:rsidRDefault="00FA55E0" w:rsidP="00361E36">
          <w:pPr>
            <w:jc w:val="center"/>
            <w:rPr>
              <w:rFonts w:ascii="Arial" w:hAnsi="Arial" w:cs="Arial"/>
              <w:sz w:val="16"/>
              <w:szCs w:val="16"/>
              <w:lang w:val="mk-MK"/>
            </w:rPr>
          </w:pPr>
          <w:r>
            <w:rPr>
              <w:rFonts w:ascii="Arial" w:hAnsi="Arial" w:cs="Arial"/>
              <w:sz w:val="16"/>
              <w:szCs w:val="16"/>
              <w:lang w:val="mk-MK"/>
            </w:rPr>
            <w:t>ПРОГРАМА ЛЕР</w:t>
          </w:r>
          <w:sdt>
            <w:sdtPr>
              <w:rPr>
                <w:rFonts w:ascii="Arial" w:hAnsi="Arial" w:cs="Arial"/>
                <w:sz w:val="16"/>
                <w:szCs w:val="16"/>
              </w:rPr>
              <w:alias w:val="Status"/>
              <w:id w:val="-846096391"/>
              <w:placeholder>
                <w:docPart w:val="E915229BAB194775975EF92484AA8130"/>
              </w:placeholder>
              <w:dataBinding w:prefixMappings="xmlns:ns0='http://purl.org/dc/elements/1.1/' xmlns:ns1='http://schemas.openxmlformats.org/package/2006/metadata/core-properties' " w:xpath="/ns1:coreProperties[1]/ns1:contentStatus[1]" w:storeItemID="{6C3C8BC8-F283-45AE-878A-BAB7291924A1}"/>
              <w:text/>
            </w:sdtPr>
            <w:sdtContent>
              <w:r w:rsidR="009D516D">
                <w:rPr>
                  <w:rFonts w:ascii="Arial" w:hAnsi="Arial" w:cs="Arial"/>
                  <w:sz w:val="16"/>
                  <w:szCs w:val="16"/>
                  <w:lang w:val="mk-MK"/>
                </w:rPr>
                <w:t>202</w:t>
              </w:r>
              <w:r w:rsidR="001E2F83">
                <w:rPr>
                  <w:rFonts w:ascii="Arial" w:hAnsi="Arial" w:cs="Arial"/>
                  <w:sz w:val="16"/>
                  <w:szCs w:val="16"/>
                  <w:lang w:val="mk-MK"/>
                </w:rPr>
                <w:t>3</w:t>
              </w:r>
            </w:sdtContent>
          </w:sdt>
        </w:p>
      </w:tc>
      <w:tc>
        <w:tcPr>
          <w:tcW w:w="2126" w:type="dxa"/>
          <w:vAlign w:val="center"/>
        </w:tcPr>
        <w:p w14:paraId="55137378" w14:textId="77777777" w:rsidR="00831BA4" w:rsidRPr="006C1F40" w:rsidRDefault="00FA55E0" w:rsidP="004F25AF">
          <w:pPr>
            <w:jc w:val="center"/>
            <w:rPr>
              <w:rFonts w:ascii="Arial" w:hAnsi="Arial" w:cs="Arial"/>
              <w:sz w:val="16"/>
              <w:szCs w:val="16"/>
            </w:rPr>
          </w:pPr>
          <w:r>
            <w:rPr>
              <w:rFonts w:ascii="Arial" w:hAnsi="Arial" w:cs="Arial"/>
              <w:sz w:val="16"/>
              <w:szCs w:val="16"/>
              <w:lang w:val="mk-MK"/>
            </w:rPr>
            <w:t>Страна</w:t>
          </w:r>
          <w:r w:rsidR="00540BA6" w:rsidRPr="006C1F40">
            <w:rPr>
              <w:rStyle w:val="PageNumber"/>
              <w:rFonts w:ascii="Arial" w:eastAsiaTheme="majorEastAsia" w:hAnsi="Arial" w:cs="Arial"/>
              <w:sz w:val="16"/>
              <w:szCs w:val="16"/>
            </w:rPr>
            <w:fldChar w:fldCharType="begin"/>
          </w:r>
          <w:r w:rsidRPr="006C1F40">
            <w:rPr>
              <w:rStyle w:val="PageNumber"/>
              <w:rFonts w:ascii="Arial" w:eastAsiaTheme="majorEastAsia" w:hAnsi="Arial" w:cs="Arial"/>
              <w:sz w:val="16"/>
              <w:szCs w:val="16"/>
            </w:rPr>
            <w:instrText xml:space="preserve"> PAGE </w:instrText>
          </w:r>
          <w:r w:rsidR="00540BA6" w:rsidRPr="006C1F40">
            <w:rPr>
              <w:rStyle w:val="PageNumber"/>
              <w:rFonts w:ascii="Arial" w:eastAsiaTheme="majorEastAsia" w:hAnsi="Arial" w:cs="Arial"/>
              <w:sz w:val="16"/>
              <w:szCs w:val="16"/>
            </w:rPr>
            <w:fldChar w:fldCharType="separate"/>
          </w:r>
          <w:r w:rsidR="007B547E">
            <w:rPr>
              <w:rStyle w:val="PageNumber"/>
              <w:rFonts w:ascii="Arial" w:eastAsiaTheme="majorEastAsia" w:hAnsi="Arial" w:cs="Arial"/>
              <w:noProof/>
              <w:sz w:val="16"/>
              <w:szCs w:val="16"/>
            </w:rPr>
            <w:t>2</w:t>
          </w:r>
          <w:r w:rsidR="00540BA6" w:rsidRPr="006C1F40">
            <w:rPr>
              <w:rStyle w:val="PageNumber"/>
              <w:rFonts w:ascii="Arial" w:eastAsiaTheme="majorEastAsia" w:hAnsi="Arial" w:cs="Arial"/>
              <w:sz w:val="16"/>
              <w:szCs w:val="16"/>
            </w:rPr>
            <w:fldChar w:fldCharType="end"/>
          </w:r>
          <w:r>
            <w:rPr>
              <w:rFonts w:ascii="Arial" w:hAnsi="Arial" w:cs="Arial"/>
              <w:sz w:val="16"/>
              <w:szCs w:val="16"/>
              <w:lang w:val="mk-MK"/>
            </w:rPr>
            <w:t>од</w:t>
          </w:r>
          <w:r w:rsidR="00540BA6" w:rsidRPr="006C1F40">
            <w:rPr>
              <w:rStyle w:val="PageNumber"/>
              <w:rFonts w:ascii="Arial" w:eastAsiaTheme="majorEastAsia" w:hAnsi="Arial" w:cs="Arial"/>
              <w:sz w:val="16"/>
              <w:szCs w:val="16"/>
            </w:rPr>
            <w:fldChar w:fldCharType="begin"/>
          </w:r>
          <w:r w:rsidRPr="006C1F40">
            <w:rPr>
              <w:rStyle w:val="PageNumber"/>
              <w:rFonts w:ascii="Arial" w:eastAsiaTheme="majorEastAsia" w:hAnsi="Arial" w:cs="Arial"/>
              <w:sz w:val="16"/>
              <w:szCs w:val="16"/>
            </w:rPr>
            <w:instrText xml:space="preserve"> NUMPAGES </w:instrText>
          </w:r>
          <w:r w:rsidR="00540BA6" w:rsidRPr="006C1F40">
            <w:rPr>
              <w:rStyle w:val="PageNumber"/>
              <w:rFonts w:ascii="Arial" w:eastAsiaTheme="majorEastAsia" w:hAnsi="Arial" w:cs="Arial"/>
              <w:sz w:val="16"/>
              <w:szCs w:val="16"/>
            </w:rPr>
            <w:fldChar w:fldCharType="separate"/>
          </w:r>
          <w:r w:rsidR="007B547E">
            <w:rPr>
              <w:rStyle w:val="PageNumber"/>
              <w:rFonts w:ascii="Arial" w:eastAsiaTheme="majorEastAsia" w:hAnsi="Arial" w:cs="Arial"/>
              <w:noProof/>
              <w:sz w:val="16"/>
              <w:szCs w:val="16"/>
            </w:rPr>
            <w:t>10</w:t>
          </w:r>
          <w:r w:rsidR="00540BA6" w:rsidRPr="006C1F40">
            <w:rPr>
              <w:rStyle w:val="PageNumber"/>
              <w:rFonts w:ascii="Arial" w:eastAsiaTheme="majorEastAsia" w:hAnsi="Arial" w:cs="Arial"/>
              <w:sz w:val="16"/>
              <w:szCs w:val="16"/>
            </w:rPr>
            <w:fldChar w:fldCharType="end"/>
          </w:r>
        </w:p>
      </w:tc>
      <w:tc>
        <w:tcPr>
          <w:tcW w:w="2695" w:type="dxa"/>
          <w:gridSpan w:val="2"/>
          <w:vAlign w:val="center"/>
        </w:tcPr>
        <w:p w14:paraId="66419696" w14:textId="6FBE003E" w:rsidR="00831BA4" w:rsidRPr="00F14918" w:rsidRDefault="00FA55E0" w:rsidP="004F25AF">
          <w:pPr>
            <w:jc w:val="center"/>
            <w:rPr>
              <w:rFonts w:ascii="Arial" w:hAnsi="Arial" w:cs="Arial"/>
            </w:rPr>
          </w:pPr>
          <w:r>
            <w:rPr>
              <w:rFonts w:ascii="Arial" w:hAnsi="Arial" w:cs="Arial"/>
              <w:sz w:val="16"/>
              <w:szCs w:val="16"/>
              <w:lang w:val="mk-MK"/>
            </w:rPr>
            <w:t>Датум на печатење</w:t>
          </w:r>
          <w:r w:rsidRPr="006C1F40">
            <w:rPr>
              <w:rFonts w:ascii="Arial" w:hAnsi="Arial" w:cs="Arial"/>
              <w:sz w:val="16"/>
              <w:szCs w:val="16"/>
            </w:rPr>
            <w:t xml:space="preserve">: </w:t>
          </w:r>
          <w:r w:rsidR="00540BA6" w:rsidRPr="006C1F40">
            <w:rPr>
              <w:rFonts w:ascii="Arial" w:hAnsi="Arial" w:cs="Arial"/>
              <w:sz w:val="16"/>
              <w:szCs w:val="16"/>
            </w:rPr>
            <w:fldChar w:fldCharType="begin"/>
          </w:r>
          <w:r w:rsidRPr="006C1F40">
            <w:rPr>
              <w:rFonts w:ascii="Arial" w:hAnsi="Arial" w:cs="Arial"/>
              <w:sz w:val="16"/>
              <w:szCs w:val="16"/>
              <w:lang w:val="mk-MK"/>
            </w:rPr>
            <w:instrText xml:space="preserve"> TIME \@ "dd.MM.yyyy" </w:instrText>
          </w:r>
          <w:r w:rsidR="00540BA6" w:rsidRPr="006C1F40">
            <w:rPr>
              <w:rFonts w:ascii="Arial" w:hAnsi="Arial" w:cs="Arial"/>
              <w:sz w:val="16"/>
              <w:szCs w:val="16"/>
            </w:rPr>
            <w:fldChar w:fldCharType="separate"/>
          </w:r>
          <w:r w:rsidR="001F6E9E">
            <w:rPr>
              <w:rFonts w:ascii="Arial" w:hAnsi="Arial" w:cs="Arial"/>
              <w:noProof/>
              <w:sz w:val="16"/>
              <w:szCs w:val="16"/>
              <w:lang w:val="mk-MK"/>
            </w:rPr>
            <w:t>10.07.2023</w:t>
          </w:r>
          <w:r w:rsidR="00540BA6" w:rsidRPr="006C1F40">
            <w:rPr>
              <w:rFonts w:ascii="Arial" w:hAnsi="Arial" w:cs="Arial"/>
              <w:sz w:val="16"/>
              <w:szCs w:val="16"/>
            </w:rPr>
            <w:fldChar w:fldCharType="end"/>
          </w:r>
        </w:p>
      </w:tc>
    </w:tr>
  </w:tbl>
  <w:p w14:paraId="58330F8E" w14:textId="77777777" w:rsidR="00831BA4" w:rsidRDefault="00000000" w:rsidP="00A0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704"/>
    <w:multiLevelType w:val="hybridMultilevel"/>
    <w:tmpl w:val="BA0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8C7"/>
    <w:multiLevelType w:val="hybridMultilevel"/>
    <w:tmpl w:val="046AD828"/>
    <w:lvl w:ilvl="0" w:tplc="A7529C2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1645"/>
    <w:multiLevelType w:val="hybridMultilevel"/>
    <w:tmpl w:val="8DFEE382"/>
    <w:lvl w:ilvl="0" w:tplc="73FAB7F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224B1"/>
    <w:multiLevelType w:val="multilevel"/>
    <w:tmpl w:val="69208BA2"/>
    <w:lvl w:ilvl="0">
      <w:start w:val="1"/>
      <w:numFmt w:val="decimal"/>
      <w:pStyle w:val="Heading1"/>
      <w:lvlText w:val="%1"/>
      <w:lvlJc w:val="left"/>
      <w:pPr>
        <w:ind w:left="432" w:hanging="432"/>
      </w:pPr>
      <w:rPr>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inorHAnsi" w:hAnsi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3AB7523"/>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B69CE"/>
    <w:multiLevelType w:val="hybridMultilevel"/>
    <w:tmpl w:val="CCD471DC"/>
    <w:lvl w:ilvl="0" w:tplc="72185E6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511D0325"/>
    <w:multiLevelType w:val="multilevel"/>
    <w:tmpl w:val="F606E912"/>
    <w:lvl w:ilvl="0">
      <w:start w:val="1"/>
      <w:numFmt w:val="decimal"/>
      <w:lvlText w:val="%1."/>
      <w:lvlJc w:val="left"/>
      <w:pPr>
        <w:ind w:left="1152" w:hanging="360"/>
      </w:pPr>
      <w:rPr>
        <w:sz w:val="24"/>
        <w:szCs w:val="24"/>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 w15:restartNumberingAfterBreak="0">
    <w:nsid w:val="5DA96F2A"/>
    <w:multiLevelType w:val="multilevel"/>
    <w:tmpl w:val="988A7F62"/>
    <w:lvl w:ilvl="0">
      <w:start w:val="1"/>
      <w:numFmt w:val="decimal"/>
      <w:lvlText w:val="%1."/>
      <w:lvlJc w:val="left"/>
      <w:pPr>
        <w:ind w:left="1152" w:hanging="360"/>
      </w:p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num w:numId="1" w16cid:durableId="826289439">
    <w:abstractNumId w:val="3"/>
  </w:num>
  <w:num w:numId="2" w16cid:durableId="1364089855">
    <w:abstractNumId w:val="0"/>
  </w:num>
  <w:num w:numId="3" w16cid:durableId="355619618">
    <w:abstractNumId w:val="2"/>
  </w:num>
  <w:num w:numId="4" w16cid:durableId="1203441312">
    <w:abstractNumId w:val="6"/>
  </w:num>
  <w:num w:numId="5" w16cid:durableId="979845911">
    <w:abstractNumId w:val="7"/>
  </w:num>
  <w:num w:numId="6" w16cid:durableId="1294097393">
    <w:abstractNumId w:val="1"/>
  </w:num>
  <w:num w:numId="7" w16cid:durableId="1928034467">
    <w:abstractNumId w:val="5"/>
  </w:num>
  <w:num w:numId="8" w16cid:durableId="177543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EB"/>
    <w:rsid w:val="0001497A"/>
    <w:rsid w:val="000A3FB5"/>
    <w:rsid w:val="000D04E6"/>
    <w:rsid w:val="000D541D"/>
    <w:rsid w:val="0012333E"/>
    <w:rsid w:val="00144241"/>
    <w:rsid w:val="001C2CB0"/>
    <w:rsid w:val="001E2F83"/>
    <w:rsid w:val="001F6E9E"/>
    <w:rsid w:val="0022333E"/>
    <w:rsid w:val="0024681C"/>
    <w:rsid w:val="002743C0"/>
    <w:rsid w:val="002A3E71"/>
    <w:rsid w:val="00326589"/>
    <w:rsid w:val="00357EC5"/>
    <w:rsid w:val="00361E36"/>
    <w:rsid w:val="00377425"/>
    <w:rsid w:val="003B583E"/>
    <w:rsid w:val="003C580F"/>
    <w:rsid w:val="003D68DC"/>
    <w:rsid w:val="00467C45"/>
    <w:rsid w:val="00481EE8"/>
    <w:rsid w:val="004A418B"/>
    <w:rsid w:val="004B0B22"/>
    <w:rsid w:val="004D55C2"/>
    <w:rsid w:val="004E791F"/>
    <w:rsid w:val="0050185E"/>
    <w:rsid w:val="00503B0A"/>
    <w:rsid w:val="005272ED"/>
    <w:rsid w:val="00540BA6"/>
    <w:rsid w:val="005425D4"/>
    <w:rsid w:val="00544932"/>
    <w:rsid w:val="00554F09"/>
    <w:rsid w:val="00574186"/>
    <w:rsid w:val="00581CDF"/>
    <w:rsid w:val="005A0A17"/>
    <w:rsid w:val="005A0B5F"/>
    <w:rsid w:val="005B4BAA"/>
    <w:rsid w:val="005C6CBC"/>
    <w:rsid w:val="005E68FC"/>
    <w:rsid w:val="0060051D"/>
    <w:rsid w:val="00611DA2"/>
    <w:rsid w:val="00617B5F"/>
    <w:rsid w:val="0063615E"/>
    <w:rsid w:val="0067233F"/>
    <w:rsid w:val="00693DFF"/>
    <w:rsid w:val="00700F99"/>
    <w:rsid w:val="00795EB8"/>
    <w:rsid w:val="007B547E"/>
    <w:rsid w:val="007E448C"/>
    <w:rsid w:val="0084482E"/>
    <w:rsid w:val="008710B2"/>
    <w:rsid w:val="008804E7"/>
    <w:rsid w:val="008A32B0"/>
    <w:rsid w:val="008F0491"/>
    <w:rsid w:val="008F2831"/>
    <w:rsid w:val="008F2CDF"/>
    <w:rsid w:val="009165F6"/>
    <w:rsid w:val="00943904"/>
    <w:rsid w:val="00994681"/>
    <w:rsid w:val="009C58BE"/>
    <w:rsid w:val="009D516D"/>
    <w:rsid w:val="00A00216"/>
    <w:rsid w:val="00A0389D"/>
    <w:rsid w:val="00A30704"/>
    <w:rsid w:val="00A332DB"/>
    <w:rsid w:val="00AB1DFD"/>
    <w:rsid w:val="00AD171A"/>
    <w:rsid w:val="00AE22C3"/>
    <w:rsid w:val="00B172D1"/>
    <w:rsid w:val="00B33E91"/>
    <w:rsid w:val="00B35CC7"/>
    <w:rsid w:val="00B51BEA"/>
    <w:rsid w:val="00B756A7"/>
    <w:rsid w:val="00C00CCB"/>
    <w:rsid w:val="00C213E7"/>
    <w:rsid w:val="00CC24D2"/>
    <w:rsid w:val="00CD5217"/>
    <w:rsid w:val="00D345F8"/>
    <w:rsid w:val="00D6430A"/>
    <w:rsid w:val="00D73DCC"/>
    <w:rsid w:val="00D93DE1"/>
    <w:rsid w:val="00DA37FB"/>
    <w:rsid w:val="00DB4579"/>
    <w:rsid w:val="00DB51EB"/>
    <w:rsid w:val="00E52E93"/>
    <w:rsid w:val="00F613CC"/>
    <w:rsid w:val="00FA55E0"/>
    <w:rsid w:val="00FD1182"/>
    <w:rsid w:val="00FE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F6B0"/>
  <w15:docId w15:val="{9ECAE356-3E4A-4BE8-BB9E-92F4639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0"/>
    <w:pPr>
      <w:spacing w:after="0" w:line="240" w:lineRule="auto"/>
    </w:pPr>
    <w:rPr>
      <w:rFonts w:ascii="Times New Roman" w:eastAsia="Times New Roman" w:hAnsi="Times New Roman" w:cs="Times New Roman"/>
      <w:sz w:val="20"/>
      <w:szCs w:val="20"/>
      <w:lang w:val="en-US"/>
    </w:rPr>
  </w:style>
  <w:style w:type="paragraph" w:styleId="Heading1">
    <w:name w:val="heading 1"/>
    <w:basedOn w:val="DefaultText"/>
    <w:next w:val="Normal"/>
    <w:link w:val="Heading1Char"/>
    <w:qFormat/>
    <w:rsid w:val="00FA55E0"/>
    <w:pPr>
      <w:numPr>
        <w:numId w:val="1"/>
      </w:numPr>
      <w:tabs>
        <w:tab w:val="left" w:pos="709"/>
      </w:tabs>
      <w:spacing w:before="360" w:after="240"/>
      <w:ind w:right="43"/>
      <w:jc w:val="both"/>
      <w:outlineLvl w:val="0"/>
    </w:pPr>
    <w:rPr>
      <w:rFonts w:asciiTheme="minorHAnsi" w:hAnsiTheme="minorHAnsi" w:cs="Arial"/>
      <w:b/>
      <w:smallCaps/>
      <w:color w:val="901E78"/>
      <w:sz w:val="32"/>
      <w:szCs w:val="32"/>
      <w:lang w:val="mk-MK"/>
    </w:rPr>
  </w:style>
  <w:style w:type="paragraph" w:styleId="Heading2">
    <w:name w:val="heading 2"/>
    <w:basedOn w:val="Normal"/>
    <w:next w:val="Normal"/>
    <w:link w:val="Heading2Char"/>
    <w:unhideWhenUsed/>
    <w:qFormat/>
    <w:rsid w:val="00FA55E0"/>
    <w:pPr>
      <w:keepNext/>
      <w:numPr>
        <w:ilvl w:val="1"/>
        <w:numId w:val="1"/>
      </w:numPr>
      <w:spacing w:before="240" w:after="60"/>
      <w:jc w:val="both"/>
      <w:outlineLvl w:val="1"/>
    </w:pPr>
    <w:rPr>
      <w:rFonts w:asciiTheme="minorHAnsi" w:hAnsiTheme="minorHAnsi" w:cs="Arial"/>
      <w:b/>
      <w:bCs/>
      <w:i/>
      <w:iCs/>
      <w:color w:val="901E78"/>
      <w:sz w:val="24"/>
      <w:szCs w:val="24"/>
    </w:rPr>
  </w:style>
  <w:style w:type="paragraph" w:styleId="Heading3">
    <w:name w:val="heading 3"/>
    <w:basedOn w:val="Normal"/>
    <w:next w:val="Normal"/>
    <w:link w:val="Heading3Char"/>
    <w:qFormat/>
    <w:rsid w:val="00FA55E0"/>
    <w:pPr>
      <w:keepNext/>
      <w:numPr>
        <w:ilvl w:val="2"/>
        <w:numId w:val="1"/>
      </w:numPr>
      <w:outlineLvl w:val="2"/>
    </w:pPr>
    <w:rPr>
      <w:rFonts w:ascii="Calibri" w:hAnsi="Calibri" w:cs="Calibri"/>
      <w:color w:val="901E78"/>
      <w:sz w:val="22"/>
      <w:lang w:val="mk-MK"/>
    </w:rPr>
  </w:style>
  <w:style w:type="paragraph" w:styleId="Heading4">
    <w:name w:val="heading 4"/>
    <w:basedOn w:val="Normal"/>
    <w:next w:val="Normal"/>
    <w:link w:val="Heading4Char"/>
    <w:semiHidden/>
    <w:unhideWhenUsed/>
    <w:qFormat/>
    <w:rsid w:val="00FA55E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A55E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A55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A55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A55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A55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5E0"/>
    <w:rPr>
      <w:rFonts w:eastAsia="Times New Roman" w:cs="Arial"/>
      <w:b/>
      <w:smallCaps/>
      <w:color w:val="901E78"/>
      <w:sz w:val="32"/>
      <w:szCs w:val="32"/>
    </w:rPr>
  </w:style>
  <w:style w:type="character" w:customStyle="1" w:styleId="Heading2Char">
    <w:name w:val="Heading 2 Char"/>
    <w:basedOn w:val="DefaultParagraphFont"/>
    <w:link w:val="Heading2"/>
    <w:rsid w:val="00FA55E0"/>
    <w:rPr>
      <w:rFonts w:eastAsia="Times New Roman" w:cs="Arial"/>
      <w:b/>
      <w:bCs/>
      <w:i/>
      <w:iCs/>
      <w:color w:val="901E78"/>
      <w:sz w:val="24"/>
      <w:szCs w:val="24"/>
      <w:lang w:val="en-US"/>
    </w:rPr>
  </w:style>
  <w:style w:type="character" w:customStyle="1" w:styleId="Heading3Char">
    <w:name w:val="Heading 3 Char"/>
    <w:basedOn w:val="DefaultParagraphFont"/>
    <w:link w:val="Heading3"/>
    <w:rsid w:val="00FA55E0"/>
    <w:rPr>
      <w:rFonts w:ascii="Calibri" w:eastAsia="Times New Roman" w:hAnsi="Calibri" w:cs="Calibri"/>
      <w:color w:val="901E78"/>
      <w:szCs w:val="20"/>
    </w:rPr>
  </w:style>
  <w:style w:type="character" w:customStyle="1" w:styleId="Heading4Char">
    <w:name w:val="Heading 4 Char"/>
    <w:basedOn w:val="DefaultParagraphFont"/>
    <w:link w:val="Heading4"/>
    <w:semiHidden/>
    <w:rsid w:val="00FA55E0"/>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semiHidden/>
    <w:rsid w:val="00FA55E0"/>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semiHidden/>
    <w:rsid w:val="00FA55E0"/>
    <w:rPr>
      <w:rFonts w:asciiTheme="majorHAnsi" w:eastAsiaTheme="majorEastAsia" w:hAnsiTheme="majorHAnsi" w:cstheme="majorBidi"/>
      <w:color w:val="1F3763" w:themeColor="accent1" w:themeShade="7F"/>
      <w:sz w:val="20"/>
      <w:szCs w:val="20"/>
      <w:lang w:val="en-US"/>
    </w:rPr>
  </w:style>
  <w:style w:type="character" w:customStyle="1" w:styleId="Heading7Char">
    <w:name w:val="Heading 7 Char"/>
    <w:basedOn w:val="DefaultParagraphFont"/>
    <w:link w:val="Heading7"/>
    <w:semiHidden/>
    <w:rsid w:val="00FA55E0"/>
    <w:rPr>
      <w:rFonts w:asciiTheme="majorHAnsi" w:eastAsiaTheme="majorEastAsia" w:hAnsiTheme="majorHAnsi" w:cstheme="majorBidi"/>
      <w:i/>
      <w:iCs/>
      <w:color w:val="1F3763" w:themeColor="accent1" w:themeShade="7F"/>
      <w:sz w:val="20"/>
      <w:szCs w:val="20"/>
      <w:lang w:val="en-US"/>
    </w:rPr>
  </w:style>
  <w:style w:type="character" w:customStyle="1" w:styleId="Heading8Char">
    <w:name w:val="Heading 8 Char"/>
    <w:basedOn w:val="DefaultParagraphFont"/>
    <w:link w:val="Heading8"/>
    <w:semiHidden/>
    <w:rsid w:val="00FA55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FA55E0"/>
    <w:rPr>
      <w:rFonts w:asciiTheme="majorHAnsi" w:eastAsiaTheme="majorEastAsia" w:hAnsiTheme="majorHAnsi" w:cstheme="majorBidi"/>
      <w:i/>
      <w:iCs/>
      <w:color w:val="272727" w:themeColor="text1" w:themeTint="D8"/>
      <w:sz w:val="21"/>
      <w:szCs w:val="21"/>
      <w:lang w:val="en-US"/>
    </w:rPr>
  </w:style>
  <w:style w:type="paragraph" w:customStyle="1" w:styleId="DefaultText">
    <w:name w:val="Default Text"/>
    <w:basedOn w:val="Normal"/>
    <w:link w:val="DefaultTextChar"/>
    <w:rsid w:val="00FA55E0"/>
    <w:rPr>
      <w:rFonts w:ascii="MAC C Swiss" w:hAnsi="MAC C Swiss"/>
      <w:sz w:val="24"/>
    </w:rPr>
  </w:style>
  <w:style w:type="character" w:styleId="PageNumber">
    <w:name w:val="page number"/>
    <w:basedOn w:val="DefaultParagraphFont"/>
    <w:rsid w:val="00FA55E0"/>
  </w:style>
  <w:style w:type="paragraph" w:styleId="Header">
    <w:name w:val="header"/>
    <w:basedOn w:val="Normal"/>
    <w:link w:val="HeaderChar"/>
    <w:rsid w:val="00FA55E0"/>
    <w:pPr>
      <w:tabs>
        <w:tab w:val="center" w:pos="4320"/>
        <w:tab w:val="right" w:pos="8640"/>
      </w:tabs>
    </w:pPr>
  </w:style>
  <w:style w:type="character" w:customStyle="1" w:styleId="HeaderChar">
    <w:name w:val="Header Char"/>
    <w:basedOn w:val="DefaultParagraphFont"/>
    <w:link w:val="Header"/>
    <w:rsid w:val="00FA55E0"/>
    <w:rPr>
      <w:rFonts w:ascii="Times New Roman" w:eastAsia="Times New Roman" w:hAnsi="Times New Roman" w:cs="Times New Roman"/>
      <w:sz w:val="20"/>
      <w:szCs w:val="20"/>
      <w:lang w:val="en-US"/>
    </w:rPr>
  </w:style>
  <w:style w:type="paragraph" w:styleId="Footer">
    <w:name w:val="footer"/>
    <w:basedOn w:val="Normal"/>
    <w:link w:val="FooterChar"/>
    <w:rsid w:val="00FA55E0"/>
    <w:pPr>
      <w:tabs>
        <w:tab w:val="center" w:pos="4320"/>
        <w:tab w:val="right" w:pos="8640"/>
      </w:tabs>
    </w:pPr>
  </w:style>
  <w:style w:type="character" w:customStyle="1" w:styleId="FooterChar">
    <w:name w:val="Footer Char"/>
    <w:basedOn w:val="DefaultParagraphFont"/>
    <w:link w:val="Footer"/>
    <w:rsid w:val="00FA55E0"/>
    <w:rPr>
      <w:rFonts w:ascii="Times New Roman" w:eastAsia="Times New Roman" w:hAnsi="Times New Roman" w:cs="Times New Roman"/>
      <w:sz w:val="20"/>
      <w:szCs w:val="20"/>
      <w:lang w:val="en-US"/>
    </w:rPr>
  </w:style>
  <w:style w:type="table" w:styleId="TableGrid">
    <w:name w:val="Table Grid"/>
    <w:basedOn w:val="TableNormal"/>
    <w:uiPriority w:val="39"/>
    <w:rsid w:val="00FA55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FA55E0"/>
    <w:pPr>
      <w:spacing w:before="100" w:beforeAutospacing="1" w:after="100" w:afterAutospacing="1"/>
    </w:pPr>
    <w:rPr>
      <w:sz w:val="24"/>
      <w:szCs w:val="24"/>
    </w:rPr>
  </w:style>
  <w:style w:type="character" w:customStyle="1" w:styleId="NormalWebChar">
    <w:name w:val="Normal (Web) Char"/>
    <w:basedOn w:val="DefaultParagraphFont"/>
    <w:link w:val="NormalWeb"/>
    <w:uiPriority w:val="99"/>
    <w:rsid w:val="00FA55E0"/>
    <w:rPr>
      <w:rFonts w:ascii="Times New Roman" w:eastAsia="Times New Roman" w:hAnsi="Times New Roman" w:cs="Times New Roman"/>
      <w:sz w:val="24"/>
      <w:szCs w:val="24"/>
      <w:lang w:val="en-US"/>
    </w:rPr>
  </w:style>
  <w:style w:type="character" w:customStyle="1" w:styleId="DefaultTextChar">
    <w:name w:val="Default Text Char"/>
    <w:basedOn w:val="DefaultParagraphFont"/>
    <w:link w:val="DefaultText"/>
    <w:rsid w:val="00FA55E0"/>
    <w:rPr>
      <w:rFonts w:ascii="MAC C Swiss" w:eastAsia="Times New Roman" w:hAnsi="MAC C Swiss" w:cs="Times New Roman"/>
      <w:sz w:val="24"/>
      <w:szCs w:val="20"/>
      <w:lang w:val="en-US"/>
    </w:rPr>
  </w:style>
  <w:style w:type="paragraph" w:styleId="ListParagraph">
    <w:name w:val="List Paragraph"/>
    <w:basedOn w:val="Normal"/>
    <w:qFormat/>
    <w:rsid w:val="00FA55E0"/>
    <w:pPr>
      <w:ind w:left="720"/>
    </w:pPr>
  </w:style>
  <w:style w:type="character" w:styleId="PlaceholderText">
    <w:name w:val="Placeholder Text"/>
    <w:basedOn w:val="DefaultParagraphFont"/>
    <w:uiPriority w:val="99"/>
    <w:semiHidden/>
    <w:rsid w:val="00FA55E0"/>
    <w:rPr>
      <w:color w:val="808080"/>
    </w:rPr>
  </w:style>
  <w:style w:type="table" w:customStyle="1" w:styleId="GridTable6Colorful-Accent51">
    <w:name w:val="Grid Table 6 Colorful - Accent 51"/>
    <w:basedOn w:val="TableNormal"/>
    <w:uiPriority w:val="51"/>
    <w:rsid w:val="00FA55E0"/>
    <w:pPr>
      <w:spacing w:after="0" w:line="240" w:lineRule="auto"/>
    </w:pPr>
    <w:rPr>
      <w:rFonts w:ascii="Times New Roman" w:eastAsia="Times New Roman" w:hAnsi="Times New Roman" w:cs="Times New Roman"/>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AB1DFD"/>
    <w:rPr>
      <w:rFonts w:ascii="Tahoma" w:hAnsi="Tahoma" w:cs="Tahoma"/>
      <w:sz w:val="16"/>
      <w:szCs w:val="16"/>
    </w:rPr>
  </w:style>
  <w:style w:type="character" w:customStyle="1" w:styleId="BalloonTextChar">
    <w:name w:val="Balloon Text Char"/>
    <w:basedOn w:val="DefaultParagraphFont"/>
    <w:link w:val="BalloonText"/>
    <w:uiPriority w:val="99"/>
    <w:semiHidden/>
    <w:rsid w:val="00AB1DF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8D6F33DAE44139D5107926A427AC9"/>
        <w:category>
          <w:name w:val="General"/>
          <w:gallery w:val="placeholder"/>
        </w:category>
        <w:types>
          <w:type w:val="bbPlcHdr"/>
        </w:types>
        <w:behaviors>
          <w:behavior w:val="content"/>
        </w:behaviors>
        <w:guid w:val="{A69C7751-6C31-442D-89BB-359D45C5A753}"/>
      </w:docPartPr>
      <w:docPartBody>
        <w:p w:rsidR="00590C56" w:rsidRDefault="00F426FA" w:rsidP="00F426FA">
          <w:pPr>
            <w:pStyle w:val="99E8D6F33DAE44139D5107926A427AC9"/>
          </w:pPr>
          <w:r w:rsidRPr="003F0B85">
            <w:rPr>
              <w:rStyle w:val="PlaceholderText"/>
            </w:rPr>
            <w:t>[Title]</w:t>
          </w:r>
        </w:p>
      </w:docPartBody>
    </w:docPart>
    <w:docPart>
      <w:docPartPr>
        <w:name w:val="2F8FC96F946E42C4BAA45724A19C4F8C"/>
        <w:category>
          <w:name w:val="General"/>
          <w:gallery w:val="placeholder"/>
        </w:category>
        <w:types>
          <w:type w:val="bbPlcHdr"/>
        </w:types>
        <w:behaviors>
          <w:behavior w:val="content"/>
        </w:behaviors>
        <w:guid w:val="{6B1A1B41-6C3D-46A3-A7D9-72D98B6D0C2D}"/>
      </w:docPartPr>
      <w:docPartBody>
        <w:p w:rsidR="00590C56" w:rsidRDefault="00F426FA" w:rsidP="00F426FA">
          <w:pPr>
            <w:pStyle w:val="2F8FC96F946E42C4BAA45724A19C4F8C"/>
          </w:pPr>
          <w:r w:rsidRPr="003F0B85">
            <w:rPr>
              <w:rStyle w:val="PlaceholderText"/>
            </w:rPr>
            <w:t>[Title]</w:t>
          </w:r>
        </w:p>
      </w:docPartBody>
    </w:docPart>
    <w:docPart>
      <w:docPartPr>
        <w:name w:val="7967646BA26545C594FD0566F3686D97"/>
        <w:category>
          <w:name w:val="General"/>
          <w:gallery w:val="placeholder"/>
        </w:category>
        <w:types>
          <w:type w:val="bbPlcHdr"/>
        </w:types>
        <w:behaviors>
          <w:behavior w:val="content"/>
        </w:behaviors>
        <w:guid w:val="{367FA917-589B-40AB-9742-165D62C5E69D}"/>
      </w:docPartPr>
      <w:docPartBody>
        <w:p w:rsidR="00590C56" w:rsidRDefault="00F426FA" w:rsidP="00F426FA">
          <w:pPr>
            <w:pStyle w:val="7967646BA26545C594FD0566F3686D97"/>
          </w:pPr>
          <w:r w:rsidRPr="003F0B85">
            <w:rPr>
              <w:rStyle w:val="PlaceholderText"/>
            </w:rPr>
            <w:t>[Category]</w:t>
          </w:r>
        </w:p>
      </w:docPartBody>
    </w:docPart>
    <w:docPart>
      <w:docPartPr>
        <w:name w:val="E915229BAB194775975EF92484AA8130"/>
        <w:category>
          <w:name w:val="General"/>
          <w:gallery w:val="placeholder"/>
        </w:category>
        <w:types>
          <w:type w:val="bbPlcHdr"/>
        </w:types>
        <w:behaviors>
          <w:behavior w:val="content"/>
        </w:behaviors>
        <w:guid w:val="{19C5527D-211C-4A94-9B85-582625F7CEDE}"/>
      </w:docPartPr>
      <w:docPartBody>
        <w:p w:rsidR="00590C56" w:rsidRDefault="00F426FA" w:rsidP="00F426FA">
          <w:pPr>
            <w:pStyle w:val="E915229BAB194775975EF92484AA8130"/>
          </w:pPr>
          <w:r w:rsidRPr="003F0B8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C C Swiss">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26FA"/>
    <w:rsid w:val="001423D7"/>
    <w:rsid w:val="00260A2B"/>
    <w:rsid w:val="002D01E3"/>
    <w:rsid w:val="00426665"/>
    <w:rsid w:val="004F7E96"/>
    <w:rsid w:val="00590C56"/>
    <w:rsid w:val="00626615"/>
    <w:rsid w:val="006C21BB"/>
    <w:rsid w:val="0081413C"/>
    <w:rsid w:val="008607EF"/>
    <w:rsid w:val="00892076"/>
    <w:rsid w:val="008946A2"/>
    <w:rsid w:val="008B7F71"/>
    <w:rsid w:val="00944CF4"/>
    <w:rsid w:val="0099617C"/>
    <w:rsid w:val="009E614F"/>
    <w:rsid w:val="00AA741A"/>
    <w:rsid w:val="00AF634D"/>
    <w:rsid w:val="00B00792"/>
    <w:rsid w:val="00C456C9"/>
    <w:rsid w:val="00CC7A91"/>
    <w:rsid w:val="00D04324"/>
    <w:rsid w:val="00D6634B"/>
    <w:rsid w:val="00DE1B70"/>
    <w:rsid w:val="00ED1F23"/>
    <w:rsid w:val="00EE0DD5"/>
    <w:rsid w:val="00F426FA"/>
    <w:rsid w:val="00FB54A2"/>
    <w:rsid w:val="00FC7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6FA"/>
    <w:rPr>
      <w:color w:val="808080"/>
    </w:rPr>
  </w:style>
  <w:style w:type="paragraph" w:customStyle="1" w:styleId="99E8D6F33DAE44139D5107926A427AC9">
    <w:name w:val="99E8D6F33DAE44139D5107926A427AC9"/>
    <w:rsid w:val="00F426FA"/>
  </w:style>
  <w:style w:type="paragraph" w:customStyle="1" w:styleId="2F8FC96F946E42C4BAA45724A19C4F8C">
    <w:name w:val="2F8FC96F946E42C4BAA45724A19C4F8C"/>
    <w:rsid w:val="00F426FA"/>
  </w:style>
  <w:style w:type="paragraph" w:customStyle="1" w:styleId="7967646BA26545C594FD0566F3686D97">
    <w:name w:val="7967646BA26545C594FD0566F3686D97"/>
    <w:rsid w:val="00F426FA"/>
  </w:style>
  <w:style w:type="paragraph" w:customStyle="1" w:styleId="E915229BAB194775975EF92484AA8130">
    <w:name w:val="E915229BAB194775975EF92484AA8130"/>
    <w:rsid w:val="00F42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ПРЕДЛОГ - ГОДИШНА ПРОГРАМА ЗА ПОДРШКА НА ЛОКАЛНИОТ ЕКОНОМСКИ РАЗВОЈ НА ОПШТИНА КИЧЕВО ЗА 2023 ГОДИНА</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 ГОДИШНА ПРОГРАМА ЗА ПОДРШКА НА ЛОКАЛНИОТ ЕКОНОМСКИ РАЗВОЈ НА ОПШТИНА КИЧЕВО ЗА 2023 ГОДИНА</dc:title>
  <dc:creator>DELL</dc:creator>
  <cp:lastModifiedBy>Darko</cp:lastModifiedBy>
  <cp:revision>4</cp:revision>
  <cp:lastPrinted>2017-12-13T16:16:00Z</cp:lastPrinted>
  <dcterms:created xsi:type="dcterms:W3CDTF">2023-07-05T06:07:00Z</dcterms:created>
  <dcterms:modified xsi:type="dcterms:W3CDTF">2023-07-10T10:00:00Z</dcterms:modified>
  <cp:category>ОПШТИНА КИЧЕВО</cp:category>
  <cp:contentStatus>2023</cp:contentStatus>
</cp:coreProperties>
</file>